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F18" w:rsidRPr="00AA2906" w:rsidRDefault="004B4F18" w:rsidP="004B4F18">
      <w:pPr>
        <w:ind w:right="1"/>
        <w:jc w:val="center"/>
        <w:rPr>
          <w:noProof/>
          <w:sz w:val="28"/>
          <w:szCs w:val="28"/>
        </w:rPr>
      </w:pPr>
      <w:r w:rsidRPr="00AA2906">
        <w:rPr>
          <w:noProof/>
          <w:sz w:val="28"/>
          <w:szCs w:val="28"/>
        </w:rPr>
        <w:drawing>
          <wp:inline distT="0" distB="0" distL="0" distR="0">
            <wp:extent cx="501015" cy="62039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2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4F18" w:rsidRPr="00AA2906" w:rsidRDefault="004B4F18" w:rsidP="004B4F18">
      <w:pPr>
        <w:ind w:right="1"/>
        <w:jc w:val="center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68"/>
        <w:gridCol w:w="4571"/>
      </w:tblGrid>
      <w:tr w:rsidR="004B4F18" w:rsidRPr="00AA2906" w:rsidTr="00F070F4">
        <w:trPr>
          <w:trHeight w:val="1134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4F18" w:rsidRPr="00AA2906" w:rsidRDefault="004B4F18" w:rsidP="004B4F18">
            <w:pPr>
              <w:ind w:right="1"/>
              <w:jc w:val="center"/>
            </w:pPr>
            <w:r w:rsidRPr="00AA2906">
              <w:t>РОССИЙСКАЯ ФЕДЕРАЦИЯ</w:t>
            </w:r>
          </w:p>
          <w:p w:rsidR="004B4F18" w:rsidRPr="00AA2906" w:rsidRDefault="004B4F18" w:rsidP="004B4F18">
            <w:pPr>
              <w:ind w:right="1"/>
              <w:jc w:val="center"/>
              <w:rPr>
                <w:b/>
                <w:sz w:val="32"/>
                <w:szCs w:val="32"/>
              </w:rPr>
            </w:pPr>
            <w:r w:rsidRPr="00AA2906">
              <w:rPr>
                <w:b/>
                <w:sz w:val="32"/>
                <w:szCs w:val="32"/>
              </w:rPr>
              <w:t>Северо-Енисейский районный Совет депутатов</w:t>
            </w:r>
          </w:p>
          <w:p w:rsidR="004B4F18" w:rsidRPr="00AA2906" w:rsidRDefault="004B4F18" w:rsidP="004B4F18">
            <w:pPr>
              <w:ind w:right="1"/>
              <w:jc w:val="center"/>
              <w:rPr>
                <w:sz w:val="28"/>
                <w:szCs w:val="28"/>
              </w:rPr>
            </w:pPr>
            <w:r w:rsidRPr="00AA2906">
              <w:rPr>
                <w:sz w:val="28"/>
                <w:szCs w:val="28"/>
              </w:rPr>
              <w:t>Красноярский край</w:t>
            </w:r>
          </w:p>
          <w:p w:rsidR="004B4F18" w:rsidRPr="00AA2906" w:rsidRDefault="004B4F18" w:rsidP="004B4F18">
            <w:pPr>
              <w:ind w:right="1"/>
              <w:jc w:val="center"/>
              <w:rPr>
                <w:sz w:val="28"/>
                <w:szCs w:val="28"/>
              </w:rPr>
            </w:pPr>
            <w:r w:rsidRPr="00AA2906">
              <w:rPr>
                <w:sz w:val="28"/>
                <w:szCs w:val="28"/>
              </w:rPr>
              <w:t>Северо-Енисейский район</w:t>
            </w:r>
          </w:p>
          <w:p w:rsidR="004B4F18" w:rsidRDefault="004B4F18" w:rsidP="004B4F18">
            <w:pPr>
              <w:ind w:right="1"/>
              <w:jc w:val="center"/>
              <w:rPr>
                <w:b/>
                <w:sz w:val="36"/>
                <w:szCs w:val="36"/>
              </w:rPr>
            </w:pPr>
            <w:r w:rsidRPr="00AA2906">
              <w:rPr>
                <w:b/>
                <w:sz w:val="36"/>
                <w:szCs w:val="36"/>
              </w:rPr>
              <w:t>РЕШЕНИЕ</w:t>
            </w:r>
          </w:p>
          <w:p w:rsidR="00913F3A" w:rsidRPr="00913F3A" w:rsidRDefault="00913F3A" w:rsidP="004B4F18">
            <w:pPr>
              <w:ind w:right="1"/>
              <w:jc w:val="center"/>
              <w:rPr>
                <w:sz w:val="40"/>
                <w:szCs w:val="40"/>
              </w:rPr>
            </w:pPr>
          </w:p>
        </w:tc>
      </w:tr>
      <w:tr w:rsidR="004B4F18" w:rsidRPr="00AA2906" w:rsidTr="00F070F4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4F18" w:rsidRPr="00AA2906" w:rsidRDefault="004B4F18" w:rsidP="00F070F4">
            <w:pPr>
              <w:spacing w:line="276" w:lineRule="auto"/>
              <w:ind w:right="1"/>
              <w:rPr>
                <w:lang w:eastAsia="en-US"/>
              </w:rPr>
            </w:pPr>
            <w:r w:rsidRPr="00AA2906">
              <w:rPr>
                <w:sz w:val="28"/>
                <w:lang w:eastAsia="en-US"/>
              </w:rPr>
              <w:t>«</w:t>
            </w:r>
            <w:r w:rsidR="00F070F4">
              <w:rPr>
                <w:sz w:val="28"/>
                <w:lang w:eastAsia="en-US"/>
              </w:rPr>
              <w:t>26</w:t>
            </w:r>
            <w:r w:rsidRPr="00AA2906">
              <w:rPr>
                <w:sz w:val="28"/>
                <w:lang w:eastAsia="en-US"/>
              </w:rPr>
              <w:t xml:space="preserve">» </w:t>
            </w:r>
            <w:r w:rsidR="00F070F4">
              <w:rPr>
                <w:sz w:val="28"/>
                <w:lang w:eastAsia="en-US"/>
              </w:rPr>
              <w:t>марта</w:t>
            </w:r>
            <w:r w:rsidRPr="00AA2906">
              <w:rPr>
                <w:sz w:val="28"/>
                <w:lang w:eastAsia="en-US"/>
              </w:rPr>
              <w:t xml:space="preserve"> 201</w:t>
            </w:r>
            <w:r>
              <w:rPr>
                <w:sz w:val="28"/>
                <w:lang w:eastAsia="en-US"/>
              </w:rPr>
              <w:t>8</w:t>
            </w:r>
            <w:r w:rsidRPr="00AA2906">
              <w:rPr>
                <w:sz w:val="28"/>
                <w:lang w:eastAsia="en-US"/>
              </w:rPr>
              <w:t xml:space="preserve"> г. </w:t>
            </w:r>
          </w:p>
        </w:tc>
        <w:tc>
          <w:tcPr>
            <w:tcW w:w="4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4F18" w:rsidRPr="00AA2906" w:rsidRDefault="004B4F18" w:rsidP="00F070F4">
            <w:pPr>
              <w:spacing w:line="276" w:lineRule="auto"/>
              <w:ind w:right="-108"/>
              <w:jc w:val="right"/>
              <w:rPr>
                <w:lang w:eastAsia="en-US"/>
              </w:rPr>
            </w:pPr>
            <w:r w:rsidRPr="00AA2906">
              <w:rPr>
                <w:sz w:val="28"/>
                <w:lang w:eastAsia="en-US"/>
              </w:rPr>
              <w:t xml:space="preserve">№ </w:t>
            </w:r>
            <w:r w:rsidR="00F070F4">
              <w:rPr>
                <w:sz w:val="28"/>
                <w:lang w:eastAsia="en-US"/>
              </w:rPr>
              <w:t>426-36</w:t>
            </w:r>
          </w:p>
        </w:tc>
      </w:tr>
      <w:tr w:rsidR="004B4F18" w:rsidRPr="00AA2906" w:rsidTr="00F070F4">
        <w:trPr>
          <w:trHeight w:val="343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4F18" w:rsidRPr="00AA2906" w:rsidRDefault="004B4F18" w:rsidP="004B4F18">
            <w:pPr>
              <w:ind w:right="1"/>
              <w:jc w:val="center"/>
              <w:rPr>
                <w:sz w:val="28"/>
              </w:rPr>
            </w:pPr>
            <w:r w:rsidRPr="00AA2906">
              <w:t>гп Северо-Енисейский</w:t>
            </w:r>
          </w:p>
        </w:tc>
      </w:tr>
    </w:tbl>
    <w:p w:rsidR="004B4F18" w:rsidRPr="00AA2906" w:rsidRDefault="004B4F18" w:rsidP="004B4F18">
      <w:pPr>
        <w:ind w:right="1"/>
        <w:jc w:val="center"/>
        <w:rPr>
          <w:sz w:val="27"/>
          <w:szCs w:val="27"/>
        </w:rPr>
      </w:pPr>
    </w:p>
    <w:p w:rsidR="004B4F18" w:rsidRPr="00AA2906" w:rsidRDefault="004B4F18" w:rsidP="004B4F18">
      <w:pPr>
        <w:pStyle w:val="a3"/>
        <w:ind w:right="1"/>
        <w:jc w:val="both"/>
        <w:rPr>
          <w:b/>
          <w:bCs/>
          <w:sz w:val="28"/>
          <w:szCs w:val="28"/>
          <w:u w:val="none"/>
        </w:rPr>
      </w:pPr>
      <w:r w:rsidRPr="00AA2906">
        <w:rPr>
          <w:b/>
          <w:sz w:val="28"/>
          <w:szCs w:val="28"/>
          <w:u w:val="none"/>
        </w:rPr>
        <w:t>О внесении изменений в решение Северо-Енисейского районного Совета депутатов «</w:t>
      </w:r>
      <w:r w:rsidRPr="00B855AA">
        <w:rPr>
          <w:b/>
          <w:sz w:val="28"/>
          <w:szCs w:val="28"/>
          <w:u w:val="none"/>
        </w:rPr>
        <w:t>Об утверждении местных нормативов градостроительного проектирования Северо-Енисейского района»</w:t>
      </w:r>
      <w:r w:rsidRPr="00AA2906">
        <w:rPr>
          <w:b/>
          <w:bCs/>
          <w:sz w:val="28"/>
          <w:szCs w:val="28"/>
          <w:u w:val="none"/>
        </w:rPr>
        <w:t xml:space="preserve"> </w:t>
      </w:r>
    </w:p>
    <w:p w:rsidR="004B4F18" w:rsidRPr="00AA2906" w:rsidRDefault="004B4F18" w:rsidP="004B4F18">
      <w:pPr>
        <w:ind w:right="1"/>
        <w:jc w:val="both"/>
        <w:rPr>
          <w:b/>
          <w:sz w:val="28"/>
          <w:szCs w:val="28"/>
        </w:rPr>
      </w:pPr>
    </w:p>
    <w:p w:rsidR="004B4F18" w:rsidRPr="00AA2906" w:rsidRDefault="004B4F18" w:rsidP="004B4F18">
      <w:pPr>
        <w:ind w:right="1" w:firstLine="709"/>
        <w:jc w:val="both"/>
        <w:rPr>
          <w:sz w:val="28"/>
          <w:szCs w:val="28"/>
        </w:rPr>
      </w:pPr>
      <w:proofErr w:type="gramStart"/>
      <w:r w:rsidRPr="00702E80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 xml:space="preserve">определения минимальных расчетных показателей  обеспечения благоприятных условий жизнедеятельности людей на территории Северо-Енисейского района, в соответствии с пунктом 2.9 </w:t>
      </w:r>
      <w:r w:rsidRPr="008058C7">
        <w:rPr>
          <w:bCs/>
          <w:sz w:val="28"/>
          <w:szCs w:val="28"/>
        </w:rPr>
        <w:t>Положени</w:t>
      </w:r>
      <w:r>
        <w:rPr>
          <w:bCs/>
          <w:sz w:val="28"/>
          <w:szCs w:val="28"/>
        </w:rPr>
        <w:t>я</w:t>
      </w:r>
      <w:r w:rsidRPr="008058C7">
        <w:rPr>
          <w:bCs/>
          <w:sz w:val="28"/>
          <w:szCs w:val="28"/>
        </w:rPr>
        <w:t xml:space="preserve"> о </w:t>
      </w:r>
      <w:r w:rsidRPr="008058C7">
        <w:rPr>
          <w:sz w:val="28"/>
          <w:szCs w:val="28"/>
        </w:rPr>
        <w:t>порядке  подготовки и утверждения местных нормативов градостроительного проектирования Северо-Енисейского района и внесения изменений в них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 xml:space="preserve">утвержденного решением Северо-Енисейского районного Совета депутатов от 9.09.2014 №903-68 </w:t>
      </w:r>
      <w:r w:rsidRPr="008058C7">
        <w:rPr>
          <w:sz w:val="28"/>
          <w:szCs w:val="28"/>
        </w:rPr>
        <w:t>«</w:t>
      </w:r>
      <w:r w:rsidRPr="008058C7">
        <w:rPr>
          <w:bCs/>
          <w:sz w:val="28"/>
          <w:szCs w:val="28"/>
        </w:rPr>
        <w:t xml:space="preserve">Об утверждении Положения о </w:t>
      </w:r>
      <w:r w:rsidRPr="008058C7">
        <w:rPr>
          <w:sz w:val="28"/>
          <w:szCs w:val="28"/>
        </w:rPr>
        <w:t>порядке  подготовки и утверждения местных нормативов градостроительного проектирования Северо-Енисейского района</w:t>
      </w:r>
      <w:proofErr w:type="gramEnd"/>
      <w:r w:rsidRPr="008058C7">
        <w:rPr>
          <w:sz w:val="28"/>
          <w:szCs w:val="28"/>
        </w:rPr>
        <w:t xml:space="preserve"> и внесения изменений в них»</w:t>
      </w:r>
      <w:r w:rsidRPr="00702E80">
        <w:rPr>
          <w:sz w:val="28"/>
          <w:szCs w:val="28"/>
        </w:rPr>
        <w:t>,</w:t>
      </w:r>
      <w:r w:rsidRPr="00592169">
        <w:t xml:space="preserve"> </w:t>
      </w:r>
      <w:r>
        <w:rPr>
          <w:sz w:val="28"/>
          <w:szCs w:val="28"/>
        </w:rPr>
        <w:t>р</w:t>
      </w:r>
      <w:r w:rsidRPr="00702E80">
        <w:rPr>
          <w:sz w:val="28"/>
          <w:szCs w:val="28"/>
        </w:rPr>
        <w:t>уководствуясь</w:t>
      </w:r>
      <w:r>
        <w:rPr>
          <w:sz w:val="28"/>
          <w:szCs w:val="28"/>
        </w:rPr>
        <w:t xml:space="preserve"> статьями</w:t>
      </w:r>
      <w:r w:rsidRPr="008058C7">
        <w:rPr>
          <w:sz w:val="28"/>
          <w:szCs w:val="28"/>
        </w:rPr>
        <w:t xml:space="preserve"> </w:t>
      </w:r>
      <w:r>
        <w:rPr>
          <w:sz w:val="28"/>
          <w:szCs w:val="28"/>
        </w:rPr>
        <w:t>29.1 - 29.4</w:t>
      </w:r>
      <w:r w:rsidRPr="00C345F0">
        <w:rPr>
          <w:sz w:val="28"/>
          <w:szCs w:val="28"/>
        </w:rPr>
        <w:t xml:space="preserve"> Градостроительн</w:t>
      </w:r>
      <w:r>
        <w:rPr>
          <w:sz w:val="28"/>
          <w:szCs w:val="28"/>
        </w:rPr>
        <w:t>ого</w:t>
      </w:r>
      <w:r w:rsidRPr="00C345F0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а</w:t>
      </w:r>
      <w:r w:rsidRPr="00C345F0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 xml:space="preserve">, </w:t>
      </w:r>
      <w:r w:rsidRPr="00AA2906">
        <w:rPr>
          <w:b/>
          <w:sz w:val="28"/>
          <w:szCs w:val="28"/>
        </w:rPr>
        <w:t>Северо-Енисейский районный Совет депутатов</w:t>
      </w:r>
      <w:r w:rsidRPr="00AA2906">
        <w:rPr>
          <w:sz w:val="28"/>
          <w:szCs w:val="28"/>
        </w:rPr>
        <w:t xml:space="preserve"> </w:t>
      </w:r>
      <w:r w:rsidRPr="00AA2906">
        <w:rPr>
          <w:b/>
          <w:bCs/>
          <w:sz w:val="28"/>
          <w:szCs w:val="28"/>
        </w:rPr>
        <w:t>РЕШИЛ:</w:t>
      </w:r>
    </w:p>
    <w:p w:rsidR="004B4F18" w:rsidRDefault="004B4F18" w:rsidP="004B4F18">
      <w:pPr>
        <w:ind w:firstLine="709"/>
        <w:jc w:val="both"/>
        <w:rPr>
          <w:sz w:val="28"/>
          <w:szCs w:val="28"/>
        </w:rPr>
      </w:pPr>
      <w:r w:rsidRPr="00AA2906">
        <w:rPr>
          <w:sz w:val="28"/>
          <w:szCs w:val="28"/>
        </w:rPr>
        <w:t xml:space="preserve">1. Внести в решение Северо-Енисейского районного Совета депутатов от </w:t>
      </w:r>
      <w:r>
        <w:rPr>
          <w:sz w:val="28"/>
          <w:szCs w:val="28"/>
        </w:rPr>
        <w:t>24</w:t>
      </w:r>
      <w:r w:rsidRPr="00AA2906">
        <w:rPr>
          <w:sz w:val="28"/>
          <w:szCs w:val="28"/>
        </w:rPr>
        <w:t>.12.</w:t>
      </w:r>
      <w:r>
        <w:rPr>
          <w:sz w:val="28"/>
          <w:szCs w:val="28"/>
        </w:rPr>
        <w:t>2014</w:t>
      </w:r>
      <w:r w:rsidRPr="00AA2906">
        <w:rPr>
          <w:sz w:val="28"/>
          <w:szCs w:val="28"/>
        </w:rPr>
        <w:t xml:space="preserve"> № </w:t>
      </w:r>
      <w:r>
        <w:rPr>
          <w:sz w:val="28"/>
          <w:szCs w:val="28"/>
        </w:rPr>
        <w:t>963</w:t>
      </w:r>
      <w:r w:rsidRPr="00AA2906">
        <w:rPr>
          <w:sz w:val="28"/>
          <w:szCs w:val="28"/>
        </w:rPr>
        <w:t>-</w:t>
      </w:r>
      <w:r>
        <w:rPr>
          <w:sz w:val="28"/>
          <w:szCs w:val="28"/>
        </w:rPr>
        <w:t>72</w:t>
      </w:r>
      <w:r w:rsidRPr="00AA2906">
        <w:rPr>
          <w:sz w:val="28"/>
          <w:szCs w:val="28"/>
        </w:rPr>
        <w:t xml:space="preserve"> «</w:t>
      </w:r>
      <w:r w:rsidRPr="00B855AA">
        <w:rPr>
          <w:sz w:val="28"/>
          <w:szCs w:val="28"/>
        </w:rPr>
        <w:t>Об утверждении местных нормативов градостроительного проектирования Северо-Енисейского района</w:t>
      </w:r>
      <w:r>
        <w:rPr>
          <w:sz w:val="28"/>
          <w:szCs w:val="28"/>
        </w:rPr>
        <w:t>»</w:t>
      </w:r>
      <w:r w:rsidRPr="00B855AA">
        <w:rPr>
          <w:sz w:val="28"/>
          <w:szCs w:val="28"/>
        </w:rPr>
        <w:t xml:space="preserve"> (далее - </w:t>
      </w:r>
      <w:r>
        <w:rPr>
          <w:sz w:val="28"/>
          <w:szCs w:val="28"/>
        </w:rPr>
        <w:t>Решение</w:t>
      </w:r>
      <w:r w:rsidRPr="00B855AA">
        <w:rPr>
          <w:sz w:val="28"/>
          <w:szCs w:val="28"/>
        </w:rPr>
        <w:t>) следующие изменения:</w:t>
      </w:r>
    </w:p>
    <w:p w:rsidR="004B4F18" w:rsidRDefault="004B4F18" w:rsidP="004B4F18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 разделе «Введение» приложения к Решению «М</w:t>
      </w:r>
      <w:r w:rsidRPr="00932249">
        <w:rPr>
          <w:sz w:val="28"/>
          <w:szCs w:val="28"/>
        </w:rPr>
        <w:t>естны</w:t>
      </w:r>
      <w:r>
        <w:rPr>
          <w:sz w:val="28"/>
          <w:szCs w:val="28"/>
        </w:rPr>
        <w:t>е</w:t>
      </w:r>
      <w:r w:rsidRPr="00932249">
        <w:rPr>
          <w:sz w:val="28"/>
          <w:szCs w:val="28"/>
        </w:rPr>
        <w:t xml:space="preserve"> норматив</w:t>
      </w:r>
      <w:r>
        <w:rPr>
          <w:sz w:val="28"/>
          <w:szCs w:val="28"/>
        </w:rPr>
        <w:t>ы</w:t>
      </w:r>
      <w:r w:rsidRPr="00932249">
        <w:rPr>
          <w:sz w:val="28"/>
          <w:szCs w:val="28"/>
        </w:rPr>
        <w:t xml:space="preserve"> градостроительного проектирования Северо-Енисейского района</w:t>
      </w:r>
      <w:r>
        <w:rPr>
          <w:sz w:val="28"/>
          <w:szCs w:val="28"/>
        </w:rPr>
        <w:t>» (далее - МНГП):</w:t>
      </w:r>
    </w:p>
    <w:p w:rsidR="004B4F18" w:rsidRDefault="004B4F18" w:rsidP="004B4F18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B66869">
        <w:rPr>
          <w:sz w:val="28"/>
          <w:szCs w:val="28"/>
        </w:rPr>
        <w:t>с</w:t>
      </w:r>
      <w:r>
        <w:rPr>
          <w:sz w:val="28"/>
          <w:szCs w:val="28"/>
        </w:rPr>
        <w:t>лова «</w:t>
      </w:r>
      <w:proofErr w:type="spellStart"/>
      <w:r w:rsidRPr="00122580">
        <w:rPr>
          <w:sz w:val="28"/>
          <w:szCs w:val="28"/>
        </w:rPr>
        <w:t>СанПиН</w:t>
      </w:r>
      <w:proofErr w:type="spellEnd"/>
      <w:r w:rsidRPr="00122580">
        <w:rPr>
          <w:sz w:val="28"/>
          <w:szCs w:val="28"/>
        </w:rPr>
        <w:t xml:space="preserve"> 2.4.1.2660-10. Санитарно-эпидемиологические требования к устройству, содержанию и организации режима работы в дошкольных организациях. Санитарно-эпидемиологические правила и нормативы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 xml:space="preserve"> заменить на слова «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2.4.1.3049-13 «</w:t>
      </w:r>
      <w:r w:rsidRPr="00122580">
        <w:rPr>
          <w:sz w:val="28"/>
          <w:szCs w:val="28"/>
        </w:rPr>
        <w:t>Санитарно-эпидемиологические требования к устройству, содержанию и организации режима работы дошколь</w:t>
      </w:r>
      <w:r>
        <w:rPr>
          <w:sz w:val="28"/>
          <w:szCs w:val="28"/>
        </w:rPr>
        <w:t>ных образовательных организаций</w:t>
      </w:r>
      <w:r w:rsidR="00D4747B">
        <w:rPr>
          <w:sz w:val="28"/>
          <w:szCs w:val="28"/>
        </w:rPr>
        <w:t>»</w:t>
      </w:r>
      <w:r>
        <w:rPr>
          <w:sz w:val="28"/>
          <w:szCs w:val="28"/>
        </w:rPr>
        <w:t>;»;</w:t>
      </w:r>
    </w:p>
    <w:p w:rsidR="004B4F18" w:rsidRDefault="004B4F18" w:rsidP="004B4F18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слова «</w:t>
      </w:r>
      <w:r w:rsidRPr="003D3F34">
        <w:rPr>
          <w:sz w:val="28"/>
          <w:szCs w:val="28"/>
        </w:rPr>
        <w:t>СП «</w:t>
      </w:r>
      <w:proofErr w:type="spellStart"/>
      <w:r w:rsidRPr="003D3F34">
        <w:rPr>
          <w:sz w:val="28"/>
          <w:szCs w:val="28"/>
        </w:rPr>
        <w:t>СНиП</w:t>
      </w:r>
      <w:proofErr w:type="spellEnd"/>
      <w:r w:rsidRPr="003D3F34">
        <w:rPr>
          <w:sz w:val="28"/>
          <w:szCs w:val="28"/>
        </w:rPr>
        <w:t xml:space="preserve"> 2.07.01-89* Градостроительство. Планировка и застройка городских и сельских поселений»</w:t>
      </w:r>
      <w:r>
        <w:rPr>
          <w:sz w:val="28"/>
          <w:szCs w:val="28"/>
        </w:rPr>
        <w:t xml:space="preserve"> исключить»</w:t>
      </w:r>
      <w:proofErr w:type="gramStart"/>
      <w:r w:rsidRPr="003D3F34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;</w:t>
      </w:r>
    </w:p>
    <w:p w:rsidR="004B4F18" w:rsidRDefault="004B4F18" w:rsidP="004B4F18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слова «</w:t>
      </w:r>
      <w:proofErr w:type="spellStart"/>
      <w:r w:rsidRPr="00335C55">
        <w:rPr>
          <w:sz w:val="28"/>
          <w:szCs w:val="28"/>
        </w:rPr>
        <w:t>СНиП</w:t>
      </w:r>
      <w:proofErr w:type="spellEnd"/>
      <w:r w:rsidRPr="00335C55">
        <w:rPr>
          <w:sz w:val="28"/>
          <w:szCs w:val="28"/>
        </w:rPr>
        <w:t xml:space="preserve"> 2.07.01-89* «Градостроительство. Планировка и застройка городских и сельских поселений»</w:t>
      </w:r>
      <w:proofErr w:type="gramStart"/>
      <w:r w:rsidRPr="00335C55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 xml:space="preserve"> заменить на слова «СП 42.13330.2016 «</w:t>
      </w:r>
      <w:proofErr w:type="spellStart"/>
      <w:r>
        <w:rPr>
          <w:sz w:val="28"/>
          <w:szCs w:val="28"/>
        </w:rPr>
        <w:t>СНиП</w:t>
      </w:r>
      <w:proofErr w:type="spellEnd"/>
      <w:r>
        <w:rPr>
          <w:sz w:val="28"/>
          <w:szCs w:val="28"/>
        </w:rPr>
        <w:t xml:space="preserve"> 2.07.01-89</w:t>
      </w:r>
      <w:r w:rsidRPr="00335C55">
        <w:rPr>
          <w:sz w:val="28"/>
          <w:szCs w:val="28"/>
        </w:rPr>
        <w:t>*</w:t>
      </w:r>
      <w:r>
        <w:rPr>
          <w:sz w:val="28"/>
          <w:szCs w:val="28"/>
        </w:rPr>
        <w:t xml:space="preserve"> Градостроительство. Планировка и застройка городских и сельских поселений»</w:t>
      </w:r>
      <w:proofErr w:type="gramStart"/>
      <w:r w:rsidRPr="00335C55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;</w:t>
      </w:r>
    </w:p>
    <w:p w:rsidR="004B4F18" w:rsidRDefault="004B4F18" w:rsidP="004B4F18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г) слова «</w:t>
      </w:r>
      <w:proofErr w:type="spellStart"/>
      <w:r w:rsidRPr="003D3F34">
        <w:rPr>
          <w:sz w:val="28"/>
          <w:szCs w:val="28"/>
        </w:rPr>
        <w:t>СНиП</w:t>
      </w:r>
      <w:proofErr w:type="spellEnd"/>
      <w:r w:rsidRPr="003D3F34">
        <w:rPr>
          <w:sz w:val="28"/>
          <w:szCs w:val="28"/>
        </w:rPr>
        <w:t xml:space="preserve"> 23-03-2003. Защита от шума</w:t>
      </w:r>
      <w:proofErr w:type="gramStart"/>
      <w:r w:rsidRPr="003D3F34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 xml:space="preserve"> заменить на слова            «СП 51.13330.2011 «</w:t>
      </w:r>
      <w:proofErr w:type="spellStart"/>
      <w:r w:rsidRPr="003D3F34">
        <w:rPr>
          <w:sz w:val="28"/>
          <w:szCs w:val="28"/>
        </w:rPr>
        <w:t>СНиП</w:t>
      </w:r>
      <w:proofErr w:type="spellEnd"/>
      <w:r w:rsidRPr="003D3F34">
        <w:rPr>
          <w:sz w:val="28"/>
          <w:szCs w:val="28"/>
        </w:rPr>
        <w:t xml:space="preserve"> 23-03-2003</w:t>
      </w:r>
      <w:r>
        <w:rPr>
          <w:sz w:val="28"/>
          <w:szCs w:val="28"/>
        </w:rPr>
        <w:t>.</w:t>
      </w:r>
      <w:r w:rsidRPr="003D3F34">
        <w:rPr>
          <w:sz w:val="28"/>
          <w:szCs w:val="28"/>
        </w:rPr>
        <w:t xml:space="preserve"> Защита от шума</w:t>
      </w:r>
      <w:proofErr w:type="gramStart"/>
      <w:r w:rsidRPr="003D3F34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;</w:t>
      </w:r>
    </w:p>
    <w:p w:rsidR="004B4F18" w:rsidRDefault="004B4F18" w:rsidP="004B4F18">
      <w:pPr>
        <w:widowControl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слова «</w:t>
      </w:r>
      <w:proofErr w:type="spellStart"/>
      <w:r w:rsidRPr="00F639B3">
        <w:rPr>
          <w:sz w:val="28"/>
          <w:szCs w:val="28"/>
        </w:rPr>
        <w:t>СНиП</w:t>
      </w:r>
      <w:proofErr w:type="spellEnd"/>
      <w:r w:rsidRPr="00F639B3">
        <w:rPr>
          <w:sz w:val="28"/>
          <w:szCs w:val="28"/>
        </w:rPr>
        <w:t xml:space="preserve"> 2.01.15-90. Инженерная защита территорий, зданий и сооружений от опасных геологических процессов. Основные положения проектирования</w:t>
      </w:r>
      <w:r>
        <w:rPr>
          <w:sz w:val="28"/>
          <w:szCs w:val="28"/>
        </w:rPr>
        <w:t xml:space="preserve">» </w:t>
      </w:r>
      <w:proofErr w:type="gramStart"/>
      <w:r>
        <w:rPr>
          <w:sz w:val="28"/>
          <w:szCs w:val="28"/>
        </w:rPr>
        <w:t>заменить на слова</w:t>
      </w:r>
      <w:proofErr w:type="gramEnd"/>
      <w:r>
        <w:rPr>
          <w:sz w:val="28"/>
          <w:szCs w:val="28"/>
        </w:rPr>
        <w:t xml:space="preserve"> «</w:t>
      </w:r>
      <w:r w:rsidRPr="00C9409B">
        <w:rPr>
          <w:sz w:val="28"/>
          <w:szCs w:val="28"/>
        </w:rPr>
        <w:t xml:space="preserve">СП 47.13330.2012 </w:t>
      </w:r>
      <w:r>
        <w:rPr>
          <w:sz w:val="28"/>
          <w:szCs w:val="28"/>
        </w:rPr>
        <w:t>«</w:t>
      </w:r>
      <w:proofErr w:type="spellStart"/>
      <w:r w:rsidRPr="00C9409B">
        <w:rPr>
          <w:sz w:val="28"/>
          <w:szCs w:val="28"/>
        </w:rPr>
        <w:t>СНиП</w:t>
      </w:r>
      <w:proofErr w:type="spellEnd"/>
      <w:r w:rsidRPr="00C9409B">
        <w:rPr>
          <w:sz w:val="28"/>
          <w:szCs w:val="28"/>
        </w:rPr>
        <w:t xml:space="preserve"> 11-02-96 Инженерные изыскания для строительства. Основные положения</w:t>
      </w:r>
      <w:r>
        <w:rPr>
          <w:sz w:val="28"/>
          <w:szCs w:val="28"/>
        </w:rPr>
        <w:t>»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4B4F18" w:rsidRDefault="004B4F18" w:rsidP="004B4F18">
      <w:pPr>
        <w:widowControl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е) слова «</w:t>
      </w:r>
      <w:r w:rsidRPr="00122580">
        <w:rPr>
          <w:sz w:val="28"/>
          <w:szCs w:val="28"/>
        </w:rPr>
        <w:t>СП 11-107-98. Порядок разработки и состав раздела «Инженерно-технические мероприятия гражданской обороны. Мероприятия по предупреждению чрезвычайных ситуаций» проектов строительства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 xml:space="preserve"> исключить;</w:t>
      </w:r>
    </w:p>
    <w:p w:rsidR="004B4F18" w:rsidRDefault="004B4F18" w:rsidP="004B4F18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 слова «</w:t>
      </w:r>
      <w:r w:rsidRPr="00530247">
        <w:rPr>
          <w:sz w:val="28"/>
          <w:szCs w:val="28"/>
        </w:rPr>
        <w:t xml:space="preserve">ГОСТ </w:t>
      </w:r>
      <w:proofErr w:type="gramStart"/>
      <w:r w:rsidRPr="00530247">
        <w:rPr>
          <w:sz w:val="28"/>
          <w:szCs w:val="28"/>
        </w:rPr>
        <w:t>Р</w:t>
      </w:r>
      <w:proofErr w:type="gramEnd"/>
      <w:r w:rsidRPr="00530247">
        <w:rPr>
          <w:sz w:val="28"/>
          <w:szCs w:val="28"/>
        </w:rPr>
        <w:t xml:space="preserve"> 22.0.01-94. Безопасность в чрезвычайных ситуациях. Основные положения.</w:t>
      </w:r>
      <w:r>
        <w:rPr>
          <w:sz w:val="28"/>
          <w:szCs w:val="28"/>
        </w:rPr>
        <w:t>» заменить на слова «</w:t>
      </w:r>
      <w:hyperlink r:id="rId6" w:history="1">
        <w:r w:rsidRPr="00530247">
          <w:rPr>
            <w:sz w:val="28"/>
            <w:szCs w:val="28"/>
          </w:rPr>
          <w:t xml:space="preserve">ГОСТ </w:t>
        </w:r>
        <w:proofErr w:type="gramStart"/>
        <w:r w:rsidRPr="00530247">
          <w:rPr>
            <w:sz w:val="28"/>
            <w:szCs w:val="28"/>
          </w:rPr>
          <w:t>Р</w:t>
        </w:r>
        <w:proofErr w:type="gramEnd"/>
        <w:r w:rsidRPr="00530247">
          <w:rPr>
            <w:sz w:val="28"/>
            <w:szCs w:val="28"/>
          </w:rPr>
          <w:t xml:space="preserve"> 22.0.01-2016</w:t>
        </w:r>
      </w:hyperlink>
      <w:r>
        <w:rPr>
          <w:sz w:val="28"/>
          <w:szCs w:val="28"/>
        </w:rPr>
        <w:t xml:space="preserve"> </w:t>
      </w:r>
      <w:r w:rsidR="00284803">
        <w:rPr>
          <w:sz w:val="28"/>
          <w:szCs w:val="28"/>
        </w:rPr>
        <w:t>«</w:t>
      </w:r>
      <w:r>
        <w:rPr>
          <w:sz w:val="28"/>
          <w:szCs w:val="28"/>
        </w:rPr>
        <w:t>Безопасность в чрезвычайных ситуациях. Основные положения</w:t>
      </w:r>
      <w:r w:rsidR="00284803">
        <w:rPr>
          <w:sz w:val="28"/>
          <w:szCs w:val="28"/>
        </w:rPr>
        <w:t>»</w:t>
      </w:r>
      <w:proofErr w:type="gramStart"/>
      <w:r>
        <w:rPr>
          <w:sz w:val="28"/>
          <w:szCs w:val="28"/>
        </w:rPr>
        <w:t>;</w:t>
      </w:r>
      <w:r w:rsidR="00284803">
        <w:rPr>
          <w:sz w:val="28"/>
          <w:szCs w:val="28"/>
        </w:rPr>
        <w:t>»</w:t>
      </w:r>
      <w:proofErr w:type="gramEnd"/>
      <w:r w:rsidR="00284803">
        <w:rPr>
          <w:sz w:val="28"/>
          <w:szCs w:val="28"/>
        </w:rPr>
        <w:t>;</w:t>
      </w:r>
    </w:p>
    <w:p w:rsidR="004B4F18" w:rsidRDefault="004B4F18" w:rsidP="004B4F18">
      <w:pPr>
        <w:widowControl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) после слов «</w:t>
      </w:r>
      <w:r w:rsidRPr="00C9409B">
        <w:rPr>
          <w:sz w:val="28"/>
          <w:szCs w:val="28"/>
        </w:rPr>
        <w:t>Безопасность в чрезвычайных ситуациях. Основные положения</w:t>
      </w:r>
      <w:proofErr w:type="gramStart"/>
      <w:r>
        <w:rPr>
          <w:sz w:val="28"/>
          <w:szCs w:val="28"/>
        </w:rPr>
        <w:t xml:space="preserve">.» </w:t>
      </w:r>
      <w:proofErr w:type="gramEnd"/>
      <w:r>
        <w:rPr>
          <w:sz w:val="28"/>
          <w:szCs w:val="28"/>
        </w:rPr>
        <w:t xml:space="preserve">добавить слова: </w:t>
      </w:r>
    </w:p>
    <w:p w:rsidR="004B4F18" w:rsidRPr="00C9409B" w:rsidRDefault="004B4F18" w:rsidP="004B4F18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«</w:t>
      </w:r>
      <w:r w:rsidRPr="00C9409B">
        <w:rPr>
          <w:sz w:val="28"/>
          <w:szCs w:val="28"/>
        </w:rPr>
        <w:t xml:space="preserve">СП 14.13330.2014 </w:t>
      </w:r>
      <w:r>
        <w:rPr>
          <w:sz w:val="28"/>
          <w:szCs w:val="28"/>
        </w:rPr>
        <w:t>«</w:t>
      </w:r>
      <w:proofErr w:type="spellStart"/>
      <w:r w:rsidRPr="00C9409B">
        <w:rPr>
          <w:sz w:val="28"/>
          <w:szCs w:val="28"/>
        </w:rPr>
        <w:t>СНиП</w:t>
      </w:r>
      <w:proofErr w:type="spellEnd"/>
      <w:r w:rsidRPr="00C9409B">
        <w:rPr>
          <w:sz w:val="28"/>
          <w:szCs w:val="28"/>
        </w:rPr>
        <w:t xml:space="preserve"> II-7-81* Строительство в сейсмических районах</w:t>
      </w:r>
      <w:r>
        <w:rPr>
          <w:sz w:val="28"/>
          <w:szCs w:val="28"/>
        </w:rPr>
        <w:t>»;</w:t>
      </w:r>
    </w:p>
    <w:p w:rsidR="004B4F18" w:rsidRPr="00C9409B" w:rsidRDefault="004B4F18" w:rsidP="004B4F18">
      <w:pPr>
        <w:widowControl/>
        <w:ind w:firstLine="709"/>
        <w:jc w:val="both"/>
        <w:rPr>
          <w:sz w:val="28"/>
          <w:szCs w:val="28"/>
        </w:rPr>
      </w:pPr>
      <w:r w:rsidRPr="00C9409B">
        <w:rPr>
          <w:sz w:val="28"/>
          <w:szCs w:val="28"/>
        </w:rPr>
        <w:t xml:space="preserve">СП 31.13330.2012. </w:t>
      </w:r>
      <w:r>
        <w:rPr>
          <w:sz w:val="28"/>
          <w:szCs w:val="28"/>
        </w:rPr>
        <w:t>«</w:t>
      </w:r>
      <w:proofErr w:type="spellStart"/>
      <w:r w:rsidRPr="00C9409B">
        <w:rPr>
          <w:sz w:val="28"/>
          <w:szCs w:val="28"/>
        </w:rPr>
        <w:t>СНиП</w:t>
      </w:r>
      <w:proofErr w:type="spellEnd"/>
      <w:r w:rsidRPr="00C9409B">
        <w:rPr>
          <w:sz w:val="28"/>
          <w:szCs w:val="28"/>
        </w:rPr>
        <w:t xml:space="preserve"> 2.04.02-84* Водоснабжение. Наружные сети и сооружения</w:t>
      </w:r>
      <w:r>
        <w:rPr>
          <w:sz w:val="28"/>
          <w:szCs w:val="28"/>
        </w:rPr>
        <w:t>»;</w:t>
      </w:r>
    </w:p>
    <w:p w:rsidR="004B4F18" w:rsidRPr="00C9409B" w:rsidRDefault="004B4F18" w:rsidP="004B4F18">
      <w:pPr>
        <w:widowControl/>
        <w:ind w:firstLine="709"/>
        <w:jc w:val="both"/>
        <w:rPr>
          <w:sz w:val="28"/>
          <w:szCs w:val="28"/>
        </w:rPr>
      </w:pPr>
      <w:r w:rsidRPr="00C9409B">
        <w:rPr>
          <w:sz w:val="28"/>
          <w:szCs w:val="28"/>
        </w:rPr>
        <w:t xml:space="preserve">СП 32.13330.2012 </w:t>
      </w:r>
      <w:r>
        <w:rPr>
          <w:sz w:val="28"/>
          <w:szCs w:val="28"/>
        </w:rPr>
        <w:t>«</w:t>
      </w:r>
      <w:proofErr w:type="spellStart"/>
      <w:r w:rsidRPr="00C9409B">
        <w:rPr>
          <w:sz w:val="28"/>
          <w:szCs w:val="28"/>
        </w:rPr>
        <w:t>СНиП</w:t>
      </w:r>
      <w:proofErr w:type="spellEnd"/>
      <w:r w:rsidRPr="00C9409B">
        <w:rPr>
          <w:sz w:val="28"/>
          <w:szCs w:val="28"/>
        </w:rPr>
        <w:t xml:space="preserve"> 2.04.03-85 Канализация. Наружные сети и сооружения</w:t>
      </w:r>
      <w:r>
        <w:rPr>
          <w:sz w:val="28"/>
          <w:szCs w:val="28"/>
        </w:rPr>
        <w:t>»;</w:t>
      </w:r>
      <w:r w:rsidRPr="00C9409B">
        <w:rPr>
          <w:sz w:val="28"/>
          <w:szCs w:val="28"/>
        </w:rPr>
        <w:t xml:space="preserve"> </w:t>
      </w:r>
    </w:p>
    <w:p w:rsidR="004B4F18" w:rsidRDefault="004B4F18" w:rsidP="004B4F18">
      <w:pPr>
        <w:widowControl/>
        <w:ind w:firstLine="709"/>
        <w:jc w:val="both"/>
        <w:rPr>
          <w:sz w:val="28"/>
          <w:szCs w:val="28"/>
        </w:rPr>
      </w:pPr>
      <w:r w:rsidRPr="00C9409B">
        <w:rPr>
          <w:sz w:val="28"/>
          <w:szCs w:val="28"/>
        </w:rPr>
        <w:t xml:space="preserve">СП 34.13330.2012 </w:t>
      </w:r>
      <w:r>
        <w:rPr>
          <w:sz w:val="28"/>
          <w:szCs w:val="28"/>
        </w:rPr>
        <w:t>«</w:t>
      </w:r>
      <w:proofErr w:type="spellStart"/>
      <w:r w:rsidRPr="00C9409B">
        <w:rPr>
          <w:sz w:val="28"/>
          <w:szCs w:val="28"/>
        </w:rPr>
        <w:t>СНиП</w:t>
      </w:r>
      <w:proofErr w:type="spellEnd"/>
      <w:r w:rsidRPr="00C9409B">
        <w:rPr>
          <w:sz w:val="28"/>
          <w:szCs w:val="28"/>
        </w:rPr>
        <w:t xml:space="preserve"> 2.05.02-85* Автомобильные дороги</w:t>
      </w:r>
      <w:r>
        <w:rPr>
          <w:sz w:val="28"/>
          <w:szCs w:val="28"/>
        </w:rPr>
        <w:t>»;</w:t>
      </w:r>
    </w:p>
    <w:p w:rsidR="004B4F18" w:rsidRPr="00C9409B" w:rsidRDefault="004B4F18" w:rsidP="004B4F18">
      <w:pPr>
        <w:widowControl/>
        <w:ind w:firstLine="709"/>
        <w:jc w:val="both"/>
        <w:rPr>
          <w:sz w:val="28"/>
          <w:szCs w:val="28"/>
        </w:rPr>
      </w:pPr>
      <w:r w:rsidRPr="00C9409B">
        <w:rPr>
          <w:sz w:val="28"/>
          <w:szCs w:val="28"/>
        </w:rPr>
        <w:t xml:space="preserve">СП 54.13330.2011 </w:t>
      </w:r>
      <w:r>
        <w:rPr>
          <w:sz w:val="28"/>
          <w:szCs w:val="28"/>
        </w:rPr>
        <w:t>«</w:t>
      </w:r>
      <w:proofErr w:type="spellStart"/>
      <w:r w:rsidRPr="00C9409B">
        <w:rPr>
          <w:sz w:val="28"/>
          <w:szCs w:val="28"/>
        </w:rPr>
        <w:t>СНиП</w:t>
      </w:r>
      <w:proofErr w:type="spellEnd"/>
      <w:r w:rsidRPr="00C9409B">
        <w:rPr>
          <w:sz w:val="28"/>
          <w:szCs w:val="28"/>
        </w:rPr>
        <w:t xml:space="preserve"> 31-01-2003 Здания жилые многоквартирные</w:t>
      </w:r>
      <w:r>
        <w:rPr>
          <w:sz w:val="28"/>
          <w:szCs w:val="28"/>
        </w:rPr>
        <w:t>»;</w:t>
      </w:r>
      <w:r w:rsidRPr="00C9409B">
        <w:rPr>
          <w:sz w:val="28"/>
          <w:szCs w:val="28"/>
        </w:rPr>
        <w:t xml:space="preserve"> </w:t>
      </w:r>
    </w:p>
    <w:p w:rsidR="004B4F18" w:rsidRPr="00C9409B" w:rsidRDefault="004B4F18" w:rsidP="004B4F18">
      <w:pPr>
        <w:widowControl/>
        <w:ind w:firstLine="709"/>
        <w:jc w:val="both"/>
        <w:rPr>
          <w:sz w:val="28"/>
          <w:szCs w:val="28"/>
        </w:rPr>
      </w:pPr>
      <w:r w:rsidRPr="00C9409B">
        <w:rPr>
          <w:sz w:val="28"/>
          <w:szCs w:val="28"/>
        </w:rPr>
        <w:t xml:space="preserve">СП 59.13330.2012 </w:t>
      </w:r>
      <w:r>
        <w:rPr>
          <w:sz w:val="28"/>
          <w:szCs w:val="28"/>
        </w:rPr>
        <w:t>«</w:t>
      </w:r>
      <w:proofErr w:type="spellStart"/>
      <w:r w:rsidRPr="00C9409B">
        <w:rPr>
          <w:sz w:val="28"/>
          <w:szCs w:val="28"/>
        </w:rPr>
        <w:t>СНиП</w:t>
      </w:r>
      <w:proofErr w:type="spellEnd"/>
      <w:r w:rsidRPr="00C9409B">
        <w:rPr>
          <w:sz w:val="28"/>
          <w:szCs w:val="28"/>
        </w:rPr>
        <w:t xml:space="preserve"> 35-01-2001 Доступность зданий и сооружений для </w:t>
      </w:r>
      <w:proofErr w:type="spellStart"/>
      <w:r w:rsidRPr="00C9409B">
        <w:rPr>
          <w:sz w:val="28"/>
          <w:szCs w:val="28"/>
        </w:rPr>
        <w:t>маломобильных</w:t>
      </w:r>
      <w:proofErr w:type="spellEnd"/>
      <w:r w:rsidRPr="00C9409B">
        <w:rPr>
          <w:sz w:val="28"/>
          <w:szCs w:val="28"/>
        </w:rPr>
        <w:t xml:space="preserve"> групп населения</w:t>
      </w:r>
      <w:r>
        <w:rPr>
          <w:sz w:val="28"/>
          <w:szCs w:val="28"/>
        </w:rPr>
        <w:t>»;</w:t>
      </w:r>
    </w:p>
    <w:p w:rsidR="004B4F18" w:rsidRPr="00C9409B" w:rsidRDefault="004B4F18" w:rsidP="004B4F18">
      <w:pPr>
        <w:widowControl/>
        <w:ind w:firstLine="709"/>
        <w:jc w:val="both"/>
        <w:rPr>
          <w:sz w:val="28"/>
          <w:szCs w:val="28"/>
        </w:rPr>
      </w:pPr>
      <w:r w:rsidRPr="00C9409B">
        <w:rPr>
          <w:sz w:val="28"/>
          <w:szCs w:val="28"/>
        </w:rPr>
        <w:t xml:space="preserve">СП 78.13330.2012 </w:t>
      </w:r>
      <w:r>
        <w:rPr>
          <w:sz w:val="28"/>
          <w:szCs w:val="28"/>
        </w:rPr>
        <w:t>«</w:t>
      </w:r>
      <w:proofErr w:type="spellStart"/>
      <w:r w:rsidRPr="00C9409B">
        <w:rPr>
          <w:sz w:val="28"/>
          <w:szCs w:val="28"/>
        </w:rPr>
        <w:t>СНиП</w:t>
      </w:r>
      <w:proofErr w:type="spellEnd"/>
      <w:r w:rsidRPr="00C9409B">
        <w:rPr>
          <w:sz w:val="28"/>
          <w:szCs w:val="28"/>
        </w:rPr>
        <w:t xml:space="preserve"> 3.06.03-85 Автомобильные дороги</w:t>
      </w:r>
      <w:r>
        <w:rPr>
          <w:sz w:val="28"/>
          <w:szCs w:val="28"/>
        </w:rPr>
        <w:t>»;</w:t>
      </w:r>
    </w:p>
    <w:p w:rsidR="004B4F18" w:rsidRPr="00C9409B" w:rsidRDefault="004B4F18" w:rsidP="004B4F18">
      <w:pPr>
        <w:widowControl/>
        <w:ind w:firstLine="709"/>
        <w:jc w:val="both"/>
        <w:rPr>
          <w:sz w:val="28"/>
          <w:szCs w:val="28"/>
        </w:rPr>
      </w:pPr>
      <w:r w:rsidRPr="00C9409B">
        <w:rPr>
          <w:sz w:val="28"/>
          <w:szCs w:val="28"/>
        </w:rPr>
        <w:t xml:space="preserve">СП 113.13330.2012 </w:t>
      </w:r>
      <w:r>
        <w:rPr>
          <w:sz w:val="28"/>
          <w:szCs w:val="28"/>
        </w:rPr>
        <w:t>«</w:t>
      </w:r>
      <w:proofErr w:type="spellStart"/>
      <w:r w:rsidRPr="00C9409B">
        <w:rPr>
          <w:sz w:val="28"/>
          <w:szCs w:val="28"/>
        </w:rPr>
        <w:t>СНиП</w:t>
      </w:r>
      <w:proofErr w:type="spellEnd"/>
      <w:r w:rsidRPr="00C9409B">
        <w:rPr>
          <w:sz w:val="28"/>
          <w:szCs w:val="28"/>
        </w:rPr>
        <w:t xml:space="preserve"> 21-02-99* Стоянки автомобилей</w:t>
      </w:r>
      <w:r>
        <w:rPr>
          <w:sz w:val="28"/>
          <w:szCs w:val="28"/>
        </w:rPr>
        <w:t>»;</w:t>
      </w:r>
      <w:r w:rsidRPr="00C9409B">
        <w:rPr>
          <w:sz w:val="28"/>
          <w:szCs w:val="28"/>
        </w:rPr>
        <w:t xml:space="preserve"> </w:t>
      </w:r>
    </w:p>
    <w:p w:rsidR="004B4F18" w:rsidRPr="00C9409B" w:rsidRDefault="004B4F18" w:rsidP="004B4F18">
      <w:pPr>
        <w:widowControl/>
        <w:ind w:firstLine="567"/>
        <w:jc w:val="both"/>
        <w:rPr>
          <w:sz w:val="28"/>
          <w:szCs w:val="28"/>
        </w:rPr>
      </w:pPr>
      <w:r w:rsidRPr="00C9409B">
        <w:rPr>
          <w:sz w:val="28"/>
          <w:szCs w:val="28"/>
        </w:rPr>
        <w:tab/>
        <w:t xml:space="preserve">СП 116.13330.2012 </w:t>
      </w:r>
      <w:r>
        <w:rPr>
          <w:sz w:val="28"/>
          <w:szCs w:val="28"/>
        </w:rPr>
        <w:t>«</w:t>
      </w:r>
      <w:proofErr w:type="spellStart"/>
      <w:r w:rsidRPr="00C9409B">
        <w:rPr>
          <w:sz w:val="28"/>
          <w:szCs w:val="28"/>
        </w:rPr>
        <w:t>СНиП</w:t>
      </w:r>
      <w:proofErr w:type="spellEnd"/>
      <w:r w:rsidRPr="00C9409B">
        <w:rPr>
          <w:sz w:val="28"/>
          <w:szCs w:val="28"/>
        </w:rPr>
        <w:t xml:space="preserve"> 22-02-2003 Инженерная защита территорий, зданий и сооружений от опасных геологических процессов. Основные положения</w:t>
      </w:r>
      <w:r>
        <w:rPr>
          <w:sz w:val="28"/>
          <w:szCs w:val="28"/>
        </w:rPr>
        <w:t>»;</w:t>
      </w:r>
    </w:p>
    <w:p w:rsidR="004B4F18" w:rsidRPr="00C9409B" w:rsidRDefault="004B4F18" w:rsidP="004B4F18">
      <w:pPr>
        <w:widowControl/>
        <w:ind w:firstLine="709"/>
        <w:jc w:val="both"/>
        <w:rPr>
          <w:sz w:val="28"/>
          <w:szCs w:val="28"/>
        </w:rPr>
      </w:pPr>
      <w:r w:rsidRPr="00C9409B">
        <w:rPr>
          <w:sz w:val="28"/>
          <w:szCs w:val="28"/>
        </w:rPr>
        <w:t xml:space="preserve">СП 118.13330.2012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СНиП</w:t>
      </w:r>
      <w:proofErr w:type="spellEnd"/>
      <w:r>
        <w:rPr>
          <w:sz w:val="28"/>
          <w:szCs w:val="28"/>
        </w:rPr>
        <w:t xml:space="preserve"> 31-06-2009 </w:t>
      </w:r>
      <w:r w:rsidRPr="00C9409B">
        <w:rPr>
          <w:sz w:val="28"/>
          <w:szCs w:val="28"/>
        </w:rPr>
        <w:t>Об</w:t>
      </w:r>
      <w:r>
        <w:rPr>
          <w:sz w:val="28"/>
          <w:szCs w:val="28"/>
        </w:rPr>
        <w:t>щественные здания и сооружения»;</w:t>
      </w:r>
    </w:p>
    <w:p w:rsidR="004B4F18" w:rsidRPr="00C9409B" w:rsidRDefault="004B4F18" w:rsidP="004B4F18">
      <w:pPr>
        <w:widowControl/>
        <w:ind w:firstLine="709"/>
        <w:jc w:val="both"/>
        <w:rPr>
          <w:sz w:val="28"/>
          <w:szCs w:val="28"/>
        </w:rPr>
      </w:pPr>
      <w:r w:rsidRPr="00C9409B">
        <w:rPr>
          <w:sz w:val="28"/>
          <w:szCs w:val="28"/>
        </w:rPr>
        <w:t xml:space="preserve">СП 124.13330.2012 </w:t>
      </w:r>
      <w:r>
        <w:rPr>
          <w:sz w:val="28"/>
          <w:szCs w:val="28"/>
        </w:rPr>
        <w:t>«</w:t>
      </w:r>
      <w:proofErr w:type="spellStart"/>
      <w:r w:rsidRPr="00C9409B">
        <w:rPr>
          <w:sz w:val="28"/>
          <w:szCs w:val="28"/>
        </w:rPr>
        <w:t>СНиП</w:t>
      </w:r>
      <w:proofErr w:type="spellEnd"/>
      <w:r w:rsidRPr="00C9409B">
        <w:rPr>
          <w:sz w:val="28"/>
          <w:szCs w:val="28"/>
        </w:rPr>
        <w:t xml:space="preserve"> 41-02-2003 Тепловые сети</w:t>
      </w:r>
      <w:r>
        <w:rPr>
          <w:sz w:val="28"/>
          <w:szCs w:val="28"/>
        </w:rPr>
        <w:t>»;</w:t>
      </w:r>
      <w:r w:rsidRPr="00C9409B">
        <w:rPr>
          <w:sz w:val="28"/>
          <w:szCs w:val="28"/>
        </w:rPr>
        <w:t xml:space="preserve"> </w:t>
      </w:r>
    </w:p>
    <w:p w:rsidR="004B4F18" w:rsidRDefault="004B4F18" w:rsidP="004B4F18">
      <w:pPr>
        <w:widowControl/>
        <w:ind w:firstLine="709"/>
        <w:jc w:val="both"/>
        <w:rPr>
          <w:sz w:val="28"/>
          <w:szCs w:val="28"/>
        </w:rPr>
      </w:pPr>
      <w:r w:rsidRPr="00C9409B">
        <w:rPr>
          <w:sz w:val="28"/>
          <w:szCs w:val="28"/>
        </w:rPr>
        <w:t xml:space="preserve">СП </w:t>
      </w:r>
      <w:r>
        <w:rPr>
          <w:sz w:val="28"/>
          <w:szCs w:val="28"/>
        </w:rPr>
        <w:t>131.13330.2012 «</w:t>
      </w:r>
      <w:proofErr w:type="spellStart"/>
      <w:r>
        <w:rPr>
          <w:sz w:val="28"/>
          <w:szCs w:val="28"/>
        </w:rPr>
        <w:t>СНиП</w:t>
      </w:r>
      <w:proofErr w:type="spellEnd"/>
      <w:r>
        <w:rPr>
          <w:sz w:val="28"/>
          <w:szCs w:val="28"/>
        </w:rPr>
        <w:t xml:space="preserve"> 23-01-99* </w:t>
      </w:r>
      <w:r w:rsidRPr="00C9409B">
        <w:rPr>
          <w:sz w:val="28"/>
          <w:szCs w:val="28"/>
        </w:rPr>
        <w:t>Строительная климатология</w:t>
      </w:r>
      <w:r>
        <w:rPr>
          <w:sz w:val="28"/>
          <w:szCs w:val="28"/>
        </w:rPr>
        <w:t>»</w:t>
      </w:r>
      <w:proofErr w:type="gramStart"/>
      <w:r w:rsidRPr="00C9409B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;</w:t>
      </w:r>
    </w:p>
    <w:p w:rsidR="004B4F18" w:rsidRDefault="004B4F18" w:rsidP="004B4F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D468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 1.4 МНГП дополнить словами: </w:t>
      </w:r>
    </w:p>
    <w:p w:rsidR="004B4F18" w:rsidRDefault="004B4F18" w:rsidP="004B4F18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«</w:t>
      </w:r>
      <w:r w:rsidRPr="00D46891">
        <w:rPr>
          <w:sz w:val="28"/>
          <w:szCs w:val="28"/>
        </w:rPr>
        <w:t>Расчетные показатели объемов и типов жилой застройки следует принимать с учетом сложившейся и прогнозируемой социально-</w:t>
      </w:r>
      <w:r>
        <w:rPr>
          <w:sz w:val="28"/>
          <w:szCs w:val="28"/>
        </w:rPr>
        <w:t>д</w:t>
      </w:r>
      <w:r w:rsidRPr="00D46891">
        <w:rPr>
          <w:sz w:val="28"/>
          <w:szCs w:val="28"/>
        </w:rPr>
        <w:t xml:space="preserve">емографической ситуации и доходов населения. Для этого используются разнообразные типы жилых домов, дифференцированных по уровню комфорта в </w:t>
      </w:r>
      <w:r>
        <w:rPr>
          <w:sz w:val="28"/>
          <w:szCs w:val="28"/>
        </w:rPr>
        <w:t xml:space="preserve">соответствии с таблицей. </w:t>
      </w:r>
      <w:r w:rsidRPr="00D46891">
        <w:rPr>
          <w:sz w:val="28"/>
          <w:szCs w:val="28"/>
        </w:rPr>
        <w:t xml:space="preserve">Средний расчетный показатель жилищной обеспеченности зависит от соотношения жилых домов и квартир различного уровня комфорта и определяется расчетом. </w:t>
      </w:r>
    </w:p>
    <w:p w:rsidR="004B4F18" w:rsidRPr="00D46891" w:rsidRDefault="004B4F18" w:rsidP="004B4F18">
      <w:pPr>
        <w:shd w:val="clear" w:color="auto" w:fill="FFFFFF"/>
        <w:spacing w:line="315" w:lineRule="atLeast"/>
        <w:jc w:val="both"/>
        <w:textAlignment w:val="baseline"/>
        <w:rPr>
          <w:sz w:val="28"/>
          <w:szCs w:val="28"/>
        </w:rPr>
      </w:pPr>
      <w:r w:rsidRPr="00D46891">
        <w:rPr>
          <w:sz w:val="28"/>
          <w:szCs w:val="28"/>
        </w:rPr>
        <w:t>Структура жилищного фонда, дифференцированного по уровню комфорта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643"/>
        <w:gridCol w:w="2351"/>
        <w:gridCol w:w="2239"/>
        <w:gridCol w:w="2405"/>
      </w:tblGrid>
      <w:tr w:rsidR="004B4F18" w:rsidRPr="00D46891" w:rsidTr="00E42E4E">
        <w:trPr>
          <w:trHeight w:val="15"/>
        </w:trPr>
        <w:tc>
          <w:tcPr>
            <w:tcW w:w="2655" w:type="dxa"/>
            <w:hideMark/>
          </w:tcPr>
          <w:p w:rsidR="004B4F18" w:rsidRPr="00D46891" w:rsidRDefault="004B4F18" w:rsidP="004B4F18">
            <w:pPr>
              <w:rPr>
                <w:sz w:val="28"/>
                <w:szCs w:val="28"/>
              </w:rPr>
            </w:pPr>
          </w:p>
        </w:tc>
        <w:tc>
          <w:tcPr>
            <w:tcW w:w="2404" w:type="dxa"/>
            <w:hideMark/>
          </w:tcPr>
          <w:p w:rsidR="004B4F18" w:rsidRPr="00D46891" w:rsidRDefault="004B4F18" w:rsidP="004B4F18">
            <w:pPr>
              <w:rPr>
                <w:sz w:val="28"/>
                <w:szCs w:val="28"/>
              </w:rPr>
            </w:pPr>
          </w:p>
        </w:tc>
        <w:tc>
          <w:tcPr>
            <w:tcW w:w="2286" w:type="dxa"/>
            <w:hideMark/>
          </w:tcPr>
          <w:p w:rsidR="004B4F18" w:rsidRPr="00D46891" w:rsidRDefault="004B4F18" w:rsidP="004B4F18">
            <w:pPr>
              <w:rPr>
                <w:sz w:val="28"/>
                <w:szCs w:val="28"/>
              </w:rPr>
            </w:pPr>
          </w:p>
        </w:tc>
        <w:tc>
          <w:tcPr>
            <w:tcW w:w="2437" w:type="dxa"/>
            <w:hideMark/>
          </w:tcPr>
          <w:p w:rsidR="004B4F18" w:rsidRPr="00D46891" w:rsidRDefault="004B4F18" w:rsidP="004B4F18">
            <w:pPr>
              <w:rPr>
                <w:sz w:val="28"/>
                <w:szCs w:val="28"/>
              </w:rPr>
            </w:pPr>
          </w:p>
        </w:tc>
      </w:tr>
      <w:tr w:rsidR="004B4F18" w:rsidRPr="00D46891" w:rsidTr="00E42E4E"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B4F18" w:rsidRPr="00AA7106" w:rsidRDefault="004B4F18" w:rsidP="004B4F18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AA7106">
              <w:rPr>
                <w:sz w:val="24"/>
                <w:szCs w:val="24"/>
              </w:rPr>
              <w:t>Тип жилого дома и квартиры по уровню комфорта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B4F18" w:rsidRPr="00AA7106" w:rsidRDefault="004B4F18" w:rsidP="004B4F18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AA7106">
              <w:rPr>
                <w:sz w:val="24"/>
                <w:szCs w:val="24"/>
              </w:rPr>
              <w:t xml:space="preserve">Норма площади квартир в расчете на одного человека, </w:t>
            </w:r>
            <w:proofErr w:type="gramStart"/>
            <w:r w:rsidRPr="00AA7106">
              <w:rPr>
                <w:sz w:val="24"/>
                <w:szCs w:val="24"/>
              </w:rPr>
              <w:t>м</w:t>
            </w:r>
            <w:proofErr w:type="gramEnd"/>
            <w:r w:rsidR="00EE4159">
              <w:rPr>
                <w:noProof/>
                <w:sz w:val="24"/>
                <w:szCs w:val="24"/>
              </w:rPr>
            </w:r>
            <w:r w:rsidR="00EE4159">
              <w:rPr>
                <w:noProof/>
                <w:sz w:val="24"/>
                <w:szCs w:val="24"/>
              </w:rPr>
              <w:pict>
                <v:rect id="AutoShape 23" o:spid="_x0000_s1026" alt="СП 42.13330.2016 Градостроительство. Планировка и застройка городских и сельских поселений. Актуализированная редакция СНиП 2.07.01-89*" style="width:8.35pt;height:17.6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B4F18" w:rsidRPr="00AA7106" w:rsidRDefault="004B4F18" w:rsidP="004B4F18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AA7106">
              <w:rPr>
                <w:sz w:val="24"/>
                <w:szCs w:val="24"/>
              </w:rPr>
              <w:t>Формула заселения жилого дома и квартиры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B4F18" w:rsidRPr="00AA7106" w:rsidRDefault="004B4F18" w:rsidP="004B4F18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AA7106">
              <w:rPr>
                <w:sz w:val="24"/>
                <w:szCs w:val="24"/>
              </w:rPr>
              <w:t>Доля в общем объеме жилищного строительства, %</w:t>
            </w:r>
          </w:p>
        </w:tc>
      </w:tr>
      <w:tr w:rsidR="004B4F18" w:rsidRPr="00D46891" w:rsidTr="00E42E4E"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B4F18" w:rsidRPr="00AA7106" w:rsidRDefault="004B4F18" w:rsidP="004B4F18">
            <w:pPr>
              <w:spacing w:line="315" w:lineRule="atLeast"/>
              <w:textAlignment w:val="baseline"/>
              <w:rPr>
                <w:sz w:val="24"/>
                <w:szCs w:val="24"/>
              </w:rPr>
            </w:pPr>
            <w:r w:rsidRPr="00AA7106">
              <w:rPr>
                <w:sz w:val="24"/>
                <w:szCs w:val="24"/>
              </w:rPr>
              <w:t>Бизнес-класс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B4F18" w:rsidRPr="00AA7106" w:rsidRDefault="004B4F18" w:rsidP="004B4F18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AA7106">
              <w:rPr>
                <w:sz w:val="24"/>
                <w:szCs w:val="24"/>
              </w:rPr>
              <w:t>40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B4F18" w:rsidRPr="00AA7106" w:rsidRDefault="004B4F18" w:rsidP="004B4F18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8B1957">
              <w:rPr>
                <w:i/>
                <w:sz w:val="28"/>
                <w:szCs w:val="28"/>
                <w:lang w:val="en-US"/>
              </w:rPr>
              <w:t>k</w:t>
            </w:r>
            <w:r w:rsidRPr="008B1957">
              <w:rPr>
                <w:i/>
                <w:sz w:val="28"/>
                <w:szCs w:val="28"/>
              </w:rPr>
              <w:t>=</w:t>
            </w:r>
            <w:r w:rsidRPr="008B1957">
              <w:rPr>
                <w:i/>
                <w:sz w:val="28"/>
                <w:szCs w:val="28"/>
                <w:lang w:val="en-US"/>
              </w:rPr>
              <w:t>n</w:t>
            </w:r>
            <w:r w:rsidRPr="008B1957">
              <w:rPr>
                <w:i/>
                <w:sz w:val="28"/>
                <w:szCs w:val="28"/>
              </w:rPr>
              <w:t>+1</w:t>
            </w:r>
            <w:r w:rsidRPr="00AA7106">
              <w:rPr>
                <w:sz w:val="24"/>
                <w:szCs w:val="24"/>
              </w:rPr>
              <w:br/>
            </w:r>
            <w:r w:rsidRPr="008B1957">
              <w:rPr>
                <w:i/>
                <w:sz w:val="28"/>
                <w:szCs w:val="28"/>
                <w:lang w:val="en-US"/>
              </w:rPr>
              <w:t>k</w:t>
            </w:r>
            <w:r w:rsidRPr="008B1957">
              <w:rPr>
                <w:i/>
                <w:sz w:val="28"/>
                <w:szCs w:val="28"/>
              </w:rPr>
              <w:t>=</w:t>
            </w:r>
            <w:r w:rsidRPr="008B1957">
              <w:rPr>
                <w:i/>
                <w:sz w:val="28"/>
                <w:szCs w:val="28"/>
                <w:lang w:val="en-US"/>
              </w:rPr>
              <w:t>n</w:t>
            </w:r>
            <w:r w:rsidRPr="008B1957">
              <w:rPr>
                <w:i/>
                <w:sz w:val="28"/>
                <w:szCs w:val="28"/>
              </w:rPr>
              <w:t>+</w:t>
            </w:r>
            <w:r>
              <w:rPr>
                <w:i/>
                <w:sz w:val="28"/>
                <w:szCs w:val="28"/>
                <w:lang w:val="en-US"/>
              </w:rPr>
              <w:t>2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B4F18" w:rsidRPr="00AA7106" w:rsidRDefault="004B4F18" w:rsidP="004B4F18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AA7106">
              <w:rPr>
                <w:sz w:val="24"/>
                <w:szCs w:val="24"/>
              </w:rPr>
              <w:t>10</w:t>
            </w:r>
            <w:r w:rsidRPr="00AA7106">
              <w:rPr>
                <w:sz w:val="24"/>
                <w:szCs w:val="24"/>
              </w:rPr>
              <w:br/>
              <w:t>15</w:t>
            </w:r>
          </w:p>
        </w:tc>
      </w:tr>
      <w:tr w:rsidR="004B4F18" w:rsidRPr="00D46891" w:rsidTr="00E42E4E"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B4F18" w:rsidRPr="00AA7106" w:rsidRDefault="004B4F18" w:rsidP="004B4F18">
            <w:pPr>
              <w:spacing w:line="315" w:lineRule="atLeast"/>
              <w:textAlignment w:val="baseline"/>
              <w:rPr>
                <w:sz w:val="24"/>
                <w:szCs w:val="24"/>
              </w:rPr>
            </w:pPr>
            <w:r w:rsidRPr="00AA7106">
              <w:rPr>
                <w:sz w:val="24"/>
                <w:szCs w:val="24"/>
              </w:rPr>
              <w:t>Эконом-класс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B4F18" w:rsidRPr="00AA7106" w:rsidRDefault="004B4F18" w:rsidP="004B4F18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AA7106">
              <w:rPr>
                <w:sz w:val="24"/>
                <w:szCs w:val="24"/>
              </w:rPr>
              <w:t>30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B4F18" w:rsidRDefault="004B4F18" w:rsidP="004B4F18">
            <w:pPr>
              <w:spacing w:line="315" w:lineRule="atLeast"/>
              <w:jc w:val="center"/>
              <w:textAlignment w:val="baseline"/>
              <w:rPr>
                <w:i/>
                <w:sz w:val="28"/>
                <w:szCs w:val="28"/>
                <w:lang w:val="en-US"/>
              </w:rPr>
            </w:pPr>
            <w:r w:rsidRPr="008B1957">
              <w:rPr>
                <w:i/>
                <w:sz w:val="28"/>
                <w:szCs w:val="28"/>
                <w:lang w:val="en-US"/>
              </w:rPr>
              <w:t>k</w:t>
            </w:r>
            <w:r w:rsidRPr="008B1957">
              <w:rPr>
                <w:i/>
                <w:sz w:val="28"/>
                <w:szCs w:val="28"/>
              </w:rPr>
              <w:t>=</w:t>
            </w:r>
            <w:r w:rsidRPr="008B1957">
              <w:rPr>
                <w:i/>
                <w:sz w:val="28"/>
                <w:szCs w:val="28"/>
                <w:lang w:val="en-US"/>
              </w:rPr>
              <w:t>n</w:t>
            </w:r>
          </w:p>
          <w:p w:rsidR="004B4F18" w:rsidRPr="00AA7106" w:rsidRDefault="004B4F18" w:rsidP="004B4F18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8B1957">
              <w:rPr>
                <w:i/>
                <w:sz w:val="28"/>
                <w:szCs w:val="28"/>
                <w:lang w:val="en-US"/>
              </w:rPr>
              <w:t>k</w:t>
            </w:r>
            <w:r w:rsidRPr="008B1957">
              <w:rPr>
                <w:i/>
                <w:sz w:val="28"/>
                <w:szCs w:val="28"/>
              </w:rPr>
              <w:t>=</w:t>
            </w:r>
            <w:r w:rsidRPr="008B1957">
              <w:rPr>
                <w:i/>
                <w:sz w:val="28"/>
                <w:szCs w:val="28"/>
                <w:lang w:val="en-US"/>
              </w:rPr>
              <w:t>n</w:t>
            </w:r>
            <w:r w:rsidRPr="008B1957">
              <w:rPr>
                <w:i/>
                <w:sz w:val="28"/>
                <w:szCs w:val="28"/>
              </w:rPr>
              <w:t>+1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B4F18" w:rsidRPr="00AA7106" w:rsidRDefault="004B4F18" w:rsidP="004B4F18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AA7106">
              <w:rPr>
                <w:sz w:val="24"/>
                <w:szCs w:val="24"/>
              </w:rPr>
              <w:t>25</w:t>
            </w:r>
            <w:r w:rsidRPr="00AA7106">
              <w:rPr>
                <w:sz w:val="24"/>
                <w:szCs w:val="24"/>
              </w:rPr>
              <w:br/>
              <w:t>50</w:t>
            </w:r>
          </w:p>
        </w:tc>
      </w:tr>
      <w:tr w:rsidR="004B4F18" w:rsidRPr="00D46891" w:rsidTr="00E42E4E"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B4F18" w:rsidRPr="00AA7106" w:rsidRDefault="004B4F18" w:rsidP="004B4F18">
            <w:pPr>
              <w:spacing w:line="315" w:lineRule="atLeast"/>
              <w:textAlignment w:val="baseline"/>
              <w:rPr>
                <w:sz w:val="24"/>
                <w:szCs w:val="24"/>
              </w:rPr>
            </w:pPr>
            <w:r w:rsidRPr="00AA7106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B4F18" w:rsidRPr="00AA7106" w:rsidRDefault="004B4F18" w:rsidP="004B4F18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AA7106">
              <w:rPr>
                <w:sz w:val="24"/>
                <w:szCs w:val="24"/>
              </w:rPr>
              <w:t>20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B4F18" w:rsidRPr="008B1957" w:rsidRDefault="004B4F18" w:rsidP="004B4F18">
            <w:pPr>
              <w:spacing w:line="315" w:lineRule="atLeast"/>
              <w:jc w:val="center"/>
              <w:textAlignment w:val="baseline"/>
              <w:rPr>
                <w:sz w:val="24"/>
                <w:szCs w:val="24"/>
                <w:lang w:val="en-US"/>
              </w:rPr>
            </w:pPr>
            <w:r w:rsidRPr="008B1957">
              <w:rPr>
                <w:i/>
                <w:sz w:val="28"/>
                <w:szCs w:val="28"/>
                <w:lang w:val="en-US"/>
              </w:rPr>
              <w:t>k</w:t>
            </w:r>
            <w:r w:rsidRPr="008B1957">
              <w:rPr>
                <w:i/>
                <w:sz w:val="28"/>
                <w:szCs w:val="28"/>
              </w:rPr>
              <w:t>=</w:t>
            </w:r>
            <w:r w:rsidRPr="008B1957">
              <w:rPr>
                <w:i/>
                <w:sz w:val="28"/>
                <w:szCs w:val="28"/>
                <w:lang w:val="en-US"/>
              </w:rPr>
              <w:t>n</w:t>
            </w:r>
            <w:r>
              <w:rPr>
                <w:i/>
                <w:sz w:val="28"/>
                <w:szCs w:val="28"/>
                <w:lang w:val="en-US"/>
              </w:rPr>
              <w:t>-</w:t>
            </w:r>
            <w:r w:rsidRPr="008B1957">
              <w:rPr>
                <w:i/>
                <w:sz w:val="28"/>
                <w:szCs w:val="28"/>
              </w:rPr>
              <w:t>1</w:t>
            </w:r>
            <w:r w:rsidRPr="00AA7106">
              <w:rPr>
                <w:sz w:val="24"/>
                <w:szCs w:val="24"/>
              </w:rPr>
              <w:br/>
            </w:r>
            <w:r w:rsidRPr="008B1957">
              <w:rPr>
                <w:i/>
                <w:sz w:val="28"/>
                <w:szCs w:val="28"/>
                <w:lang w:val="en-US"/>
              </w:rPr>
              <w:t>k</w:t>
            </w:r>
            <w:r w:rsidRPr="008B1957">
              <w:rPr>
                <w:i/>
                <w:sz w:val="28"/>
                <w:szCs w:val="28"/>
              </w:rPr>
              <w:t>=</w:t>
            </w:r>
            <w:r w:rsidRPr="008B1957">
              <w:rPr>
                <w:i/>
                <w:sz w:val="28"/>
                <w:szCs w:val="28"/>
                <w:lang w:val="en-US"/>
              </w:rPr>
              <w:t>n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B4F18" w:rsidRPr="00AA7106" w:rsidRDefault="004B4F18" w:rsidP="004B4F18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AA7106">
              <w:rPr>
                <w:sz w:val="24"/>
                <w:szCs w:val="24"/>
              </w:rPr>
              <w:t>60</w:t>
            </w:r>
            <w:r w:rsidRPr="00AA7106">
              <w:rPr>
                <w:sz w:val="24"/>
                <w:szCs w:val="24"/>
              </w:rPr>
              <w:br/>
              <w:t>30</w:t>
            </w:r>
          </w:p>
        </w:tc>
      </w:tr>
      <w:tr w:rsidR="004B4F18" w:rsidRPr="00D46891" w:rsidTr="00E42E4E"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B4F18" w:rsidRPr="00AA7106" w:rsidRDefault="004B4F18" w:rsidP="004B4F18">
            <w:pPr>
              <w:spacing w:line="315" w:lineRule="atLeast"/>
              <w:textAlignment w:val="baseline"/>
              <w:rPr>
                <w:sz w:val="24"/>
                <w:szCs w:val="24"/>
              </w:rPr>
            </w:pPr>
            <w:r w:rsidRPr="00AA7106">
              <w:rPr>
                <w:sz w:val="24"/>
                <w:szCs w:val="24"/>
              </w:rPr>
              <w:t>Специализированный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B4F18" w:rsidRPr="00AA7106" w:rsidRDefault="004B4F18" w:rsidP="004B4F18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AA7106">
              <w:rPr>
                <w:sz w:val="24"/>
                <w:szCs w:val="24"/>
              </w:rPr>
              <w:t>-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B4F18" w:rsidRPr="008B1957" w:rsidRDefault="004B4F18" w:rsidP="004B4F18">
            <w:pPr>
              <w:spacing w:line="315" w:lineRule="atLeast"/>
              <w:jc w:val="center"/>
              <w:textAlignment w:val="baseline"/>
              <w:rPr>
                <w:i/>
                <w:sz w:val="28"/>
                <w:szCs w:val="28"/>
                <w:lang w:val="en-US"/>
              </w:rPr>
            </w:pPr>
            <w:r w:rsidRPr="008B1957">
              <w:rPr>
                <w:i/>
                <w:sz w:val="28"/>
                <w:szCs w:val="28"/>
                <w:lang w:val="en-US"/>
              </w:rPr>
              <w:t>k</w:t>
            </w:r>
            <w:r w:rsidRPr="008B1957">
              <w:rPr>
                <w:i/>
                <w:sz w:val="28"/>
                <w:szCs w:val="28"/>
              </w:rPr>
              <w:t>=</w:t>
            </w:r>
            <w:r w:rsidRPr="008B1957">
              <w:rPr>
                <w:i/>
                <w:sz w:val="28"/>
                <w:szCs w:val="28"/>
                <w:lang w:val="en-US"/>
              </w:rPr>
              <w:t>n</w:t>
            </w:r>
            <w:r>
              <w:rPr>
                <w:i/>
                <w:sz w:val="28"/>
                <w:szCs w:val="28"/>
                <w:lang w:val="en-US"/>
              </w:rPr>
              <w:t>-2</w:t>
            </w:r>
          </w:p>
          <w:p w:rsidR="004B4F18" w:rsidRPr="00AA7106" w:rsidRDefault="004B4F18" w:rsidP="004B4F18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8B1957">
              <w:rPr>
                <w:i/>
                <w:sz w:val="28"/>
                <w:szCs w:val="28"/>
                <w:lang w:val="en-US"/>
              </w:rPr>
              <w:t>k</w:t>
            </w:r>
            <w:r w:rsidRPr="008B1957">
              <w:rPr>
                <w:i/>
                <w:sz w:val="28"/>
                <w:szCs w:val="28"/>
              </w:rPr>
              <w:t>=</w:t>
            </w:r>
            <w:r w:rsidRPr="008B1957">
              <w:rPr>
                <w:i/>
                <w:sz w:val="28"/>
                <w:szCs w:val="28"/>
                <w:lang w:val="en-US"/>
              </w:rPr>
              <w:t>n</w:t>
            </w:r>
            <w:r>
              <w:rPr>
                <w:i/>
                <w:sz w:val="28"/>
                <w:szCs w:val="28"/>
                <w:lang w:val="en-US"/>
              </w:rPr>
              <w:t>-</w:t>
            </w:r>
            <w:r w:rsidRPr="008B1957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B4F18" w:rsidRPr="00AA7106" w:rsidRDefault="004B4F18" w:rsidP="004B4F18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AA7106">
              <w:rPr>
                <w:sz w:val="24"/>
                <w:szCs w:val="24"/>
              </w:rPr>
              <w:t>7</w:t>
            </w:r>
            <w:r w:rsidRPr="00AA7106">
              <w:rPr>
                <w:sz w:val="24"/>
                <w:szCs w:val="24"/>
              </w:rPr>
              <w:br/>
              <w:t>5</w:t>
            </w:r>
          </w:p>
        </w:tc>
      </w:tr>
      <w:tr w:rsidR="004B4F18" w:rsidRPr="00D46891" w:rsidTr="00E42E4E">
        <w:tc>
          <w:tcPr>
            <w:tcW w:w="97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B4F18" w:rsidRPr="00AA7106" w:rsidRDefault="004B4F18" w:rsidP="004B4F18">
            <w:pPr>
              <w:spacing w:line="315" w:lineRule="atLeast"/>
              <w:textAlignment w:val="baseline"/>
              <w:rPr>
                <w:sz w:val="24"/>
                <w:szCs w:val="24"/>
              </w:rPr>
            </w:pPr>
            <w:r w:rsidRPr="00AA7106">
              <w:rPr>
                <w:sz w:val="24"/>
                <w:szCs w:val="24"/>
              </w:rPr>
              <w:t>Примечания</w:t>
            </w:r>
            <w:r w:rsidRPr="00AA7106">
              <w:rPr>
                <w:sz w:val="24"/>
                <w:szCs w:val="24"/>
              </w:rPr>
              <w:br/>
              <w:t>1 </w:t>
            </w:r>
            <w:r w:rsidRPr="008B1957">
              <w:rPr>
                <w:i/>
                <w:sz w:val="28"/>
                <w:szCs w:val="28"/>
                <w:lang w:val="en-US"/>
              </w:rPr>
              <w:t>k</w:t>
            </w:r>
            <w:r w:rsidRPr="00AA7106">
              <w:rPr>
                <w:sz w:val="24"/>
                <w:szCs w:val="24"/>
              </w:rPr>
              <w:t> - общее число жилых комнат в квартире или доме; </w:t>
            </w:r>
            <w:r w:rsidRPr="008B1957">
              <w:rPr>
                <w:i/>
                <w:sz w:val="28"/>
                <w:szCs w:val="28"/>
                <w:lang w:val="en-US"/>
              </w:rPr>
              <w:t>n</w:t>
            </w:r>
            <w:r w:rsidRPr="00AA7106">
              <w:rPr>
                <w:sz w:val="24"/>
                <w:szCs w:val="24"/>
              </w:rPr>
              <w:t> - численность проживающих людей.</w:t>
            </w:r>
            <w:r w:rsidRPr="00AA7106">
              <w:rPr>
                <w:sz w:val="24"/>
                <w:szCs w:val="24"/>
              </w:rPr>
              <w:br/>
              <w:t>2</w:t>
            </w:r>
            <w:proofErr w:type="gramStart"/>
            <w:r w:rsidRPr="00AA7106">
              <w:rPr>
                <w:sz w:val="24"/>
                <w:szCs w:val="24"/>
              </w:rPr>
              <w:t xml:space="preserve"> В</w:t>
            </w:r>
            <w:proofErr w:type="gramEnd"/>
            <w:r w:rsidRPr="00AA7106">
              <w:rPr>
                <w:sz w:val="24"/>
                <w:szCs w:val="24"/>
              </w:rPr>
              <w:t xml:space="preserve"> числителе - на первую очередь, в знаменателе - на расчетный срок.</w:t>
            </w:r>
            <w:r w:rsidRPr="00AA7106">
              <w:rPr>
                <w:sz w:val="24"/>
                <w:szCs w:val="24"/>
              </w:rPr>
              <w:br/>
              <w:t>3 Указанные нормативные показатели не являются основанием для установления нормы реального заселения.</w:t>
            </w:r>
          </w:p>
        </w:tc>
      </w:tr>
    </w:tbl>
    <w:p w:rsidR="004B4F18" w:rsidRDefault="004B4F18" w:rsidP="004B4F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A2906">
        <w:rPr>
          <w:sz w:val="28"/>
          <w:szCs w:val="28"/>
        </w:rPr>
        <w:t xml:space="preserve">) </w:t>
      </w:r>
      <w:r>
        <w:rPr>
          <w:sz w:val="28"/>
          <w:szCs w:val="28"/>
        </w:rPr>
        <w:t>в пункте 1.6 МНГП после слов «</w:t>
      </w:r>
      <w:r w:rsidRPr="00C103B4">
        <w:rPr>
          <w:sz w:val="28"/>
          <w:szCs w:val="28"/>
        </w:rPr>
        <w:t>Хозяйственные площадки следует располагать не далее 100м</w:t>
      </w:r>
      <w:r>
        <w:rPr>
          <w:sz w:val="28"/>
          <w:szCs w:val="28"/>
        </w:rPr>
        <w:t xml:space="preserve">» </w:t>
      </w:r>
      <w:r w:rsidRPr="00C103B4">
        <w:rPr>
          <w:sz w:val="28"/>
          <w:szCs w:val="28"/>
        </w:rPr>
        <w:t>добавить</w:t>
      </w:r>
      <w:r>
        <w:rPr>
          <w:sz w:val="28"/>
          <w:szCs w:val="28"/>
        </w:rPr>
        <w:t xml:space="preserve"> слова «(для домов с мусоропроводами) и не далее 50м (для домов без мусоропроводов)»;</w:t>
      </w:r>
    </w:p>
    <w:p w:rsidR="004B4F18" w:rsidRDefault="004B4F18" w:rsidP="004B4F18">
      <w:pPr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4) в пункте 1.7 МНГП</w:t>
      </w:r>
      <w:r w:rsidRPr="00C103B4">
        <w:rPr>
          <w:sz w:val="28"/>
          <w:szCs w:val="28"/>
        </w:rPr>
        <w:t xml:space="preserve"> после слов «для ведения личного подсобного хозяйства» добавить</w:t>
      </w:r>
      <w:r>
        <w:rPr>
          <w:sz w:val="28"/>
          <w:szCs w:val="28"/>
        </w:rPr>
        <w:t xml:space="preserve"> слова «</w:t>
      </w:r>
      <w:r w:rsidRPr="00C103B4">
        <w:rPr>
          <w:sz w:val="28"/>
          <w:szCs w:val="28"/>
        </w:rPr>
        <w:t>(допускается для ведения личного подсобного хозяйства выделение части земельного участка, недостающей до установленной максимальной нормы, за пределами жилой застройки)</w:t>
      </w:r>
      <w:r>
        <w:rPr>
          <w:sz w:val="28"/>
          <w:szCs w:val="28"/>
        </w:rPr>
        <w:t>»;</w:t>
      </w:r>
    </w:p>
    <w:p w:rsidR="004B4F18" w:rsidRDefault="004B4F18" w:rsidP="004B4F18">
      <w:pPr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5) в пункте 1.13 МНГП:</w:t>
      </w:r>
    </w:p>
    <w:p w:rsidR="004B4F18" w:rsidRDefault="004B4F18" w:rsidP="004B4F18">
      <w:pPr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а) слова «</w:t>
      </w:r>
      <w:r w:rsidRPr="000D37BF">
        <w:rPr>
          <w:sz w:val="28"/>
          <w:szCs w:val="28"/>
        </w:rPr>
        <w:t xml:space="preserve">На одно место при вместимости  учреждений: до 100 мест – </w:t>
      </w:r>
      <w:smartTag w:uri="urn:schemas-microsoft-com:office:smarttags" w:element="metricconverter">
        <w:smartTagPr>
          <w:attr w:name="ProductID" w:val="35 м2"/>
        </w:smartTagPr>
        <w:r w:rsidRPr="000D37BF">
          <w:rPr>
            <w:sz w:val="28"/>
            <w:szCs w:val="28"/>
          </w:rPr>
          <w:t>35 м</w:t>
        </w:r>
        <w:proofErr w:type="gramStart"/>
        <w:r w:rsidRPr="008B1957">
          <w:rPr>
            <w:sz w:val="28"/>
            <w:szCs w:val="28"/>
            <w:vertAlign w:val="superscript"/>
          </w:rPr>
          <w:t>2</w:t>
        </w:r>
      </w:smartTag>
      <w:proofErr w:type="gramEnd"/>
      <w:r w:rsidRPr="000D37BF">
        <w:rPr>
          <w:sz w:val="28"/>
          <w:szCs w:val="28"/>
        </w:rPr>
        <w:t xml:space="preserve">; св. 100 – </w:t>
      </w:r>
      <w:smartTag w:uri="urn:schemas-microsoft-com:office:smarttags" w:element="metricconverter">
        <w:smartTagPr>
          <w:attr w:name="ProductID" w:val="40 м2"/>
        </w:smartTagPr>
        <w:r w:rsidRPr="000D37BF">
          <w:rPr>
            <w:sz w:val="28"/>
            <w:szCs w:val="28"/>
          </w:rPr>
          <w:t>40 м</w:t>
        </w:r>
        <w:r w:rsidRPr="008B1957">
          <w:rPr>
            <w:sz w:val="28"/>
            <w:szCs w:val="28"/>
            <w:vertAlign w:val="superscript"/>
          </w:rPr>
          <w:t>2</w:t>
        </w:r>
      </w:smartTag>
      <w:r w:rsidRPr="000D37BF">
        <w:rPr>
          <w:sz w:val="28"/>
          <w:szCs w:val="28"/>
        </w:rPr>
        <w:t>.</w:t>
      </w:r>
      <w:r>
        <w:rPr>
          <w:sz w:val="28"/>
          <w:szCs w:val="28"/>
        </w:rPr>
        <w:t>» заменить на слова «</w:t>
      </w:r>
      <w:r w:rsidRPr="000D37BF">
        <w:rPr>
          <w:sz w:val="28"/>
          <w:szCs w:val="28"/>
        </w:rPr>
        <w:t>На одно место при вместимости  учреждений:</w:t>
      </w:r>
      <w:r>
        <w:rPr>
          <w:sz w:val="28"/>
          <w:szCs w:val="28"/>
        </w:rPr>
        <w:t xml:space="preserve"> </w:t>
      </w:r>
      <w:r w:rsidRPr="000D37BF">
        <w:rPr>
          <w:sz w:val="28"/>
          <w:szCs w:val="28"/>
        </w:rPr>
        <w:t>до 100 мест – 44 м</w:t>
      </w:r>
      <w:r w:rsidRPr="008B1957">
        <w:rPr>
          <w:sz w:val="28"/>
          <w:szCs w:val="28"/>
          <w:vertAlign w:val="superscript"/>
        </w:rPr>
        <w:t>2</w:t>
      </w:r>
      <w:r w:rsidRPr="000D37BF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0D37BF">
        <w:rPr>
          <w:sz w:val="28"/>
          <w:szCs w:val="28"/>
        </w:rPr>
        <w:t>св. 100 – 38 м</w:t>
      </w:r>
      <w:r w:rsidRPr="008B1957">
        <w:rPr>
          <w:sz w:val="28"/>
          <w:szCs w:val="28"/>
          <w:vertAlign w:val="superscript"/>
        </w:rPr>
        <w:t>2</w:t>
      </w:r>
      <w:r w:rsidRPr="000D37BF">
        <w:rPr>
          <w:sz w:val="28"/>
          <w:szCs w:val="28"/>
        </w:rPr>
        <w:t>.</w:t>
      </w:r>
      <w:r>
        <w:rPr>
          <w:sz w:val="28"/>
          <w:szCs w:val="28"/>
        </w:rPr>
        <w:t>»;</w:t>
      </w:r>
    </w:p>
    <w:p w:rsidR="004B4F18" w:rsidRDefault="004B4F18" w:rsidP="004B4F18">
      <w:pPr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б) слова «</w:t>
      </w:r>
      <w:r w:rsidRPr="00F34FD5">
        <w:rPr>
          <w:sz w:val="28"/>
          <w:szCs w:val="28"/>
        </w:rPr>
        <w:t xml:space="preserve">для детей ясельного возраста  –  </w:t>
      </w:r>
      <w:smartTag w:uri="urn:schemas-microsoft-com:office:smarttags" w:element="metricconverter">
        <w:smartTagPr>
          <w:attr w:name="ProductID" w:val="7,2 м2"/>
        </w:smartTagPr>
        <w:r w:rsidRPr="00F34FD5">
          <w:rPr>
            <w:sz w:val="28"/>
            <w:szCs w:val="28"/>
          </w:rPr>
          <w:t>7,2 м</w:t>
        </w:r>
        <w:proofErr w:type="gramStart"/>
        <w:r w:rsidRPr="008B1957">
          <w:rPr>
            <w:sz w:val="28"/>
            <w:szCs w:val="28"/>
            <w:vertAlign w:val="superscript"/>
          </w:rPr>
          <w:t>2</w:t>
        </w:r>
      </w:smartTag>
      <w:proofErr w:type="gramEnd"/>
      <w:r w:rsidRPr="00F34FD5">
        <w:rPr>
          <w:sz w:val="28"/>
          <w:szCs w:val="28"/>
        </w:rPr>
        <w:t xml:space="preserve">; для детей дошкольного возраста –  </w:t>
      </w:r>
      <w:smartTag w:uri="urn:schemas-microsoft-com:office:smarttags" w:element="metricconverter">
        <w:smartTagPr>
          <w:attr w:name="ProductID" w:val="9,0 м2"/>
        </w:smartTagPr>
        <w:r w:rsidRPr="00F34FD5">
          <w:rPr>
            <w:sz w:val="28"/>
            <w:szCs w:val="28"/>
          </w:rPr>
          <w:t>9,0 м</w:t>
        </w:r>
        <w:r w:rsidRPr="008B1957">
          <w:rPr>
            <w:sz w:val="28"/>
            <w:szCs w:val="28"/>
            <w:vertAlign w:val="superscript"/>
          </w:rPr>
          <w:t>2</w:t>
        </w:r>
      </w:smartTag>
      <w:r w:rsidRPr="00F34FD5">
        <w:rPr>
          <w:sz w:val="28"/>
          <w:szCs w:val="28"/>
        </w:rPr>
        <w:t>.</w:t>
      </w:r>
      <w:r>
        <w:rPr>
          <w:sz w:val="28"/>
          <w:szCs w:val="28"/>
        </w:rPr>
        <w:t>» заменить на слова «</w:t>
      </w:r>
      <w:r w:rsidRPr="00C103B4">
        <w:rPr>
          <w:sz w:val="28"/>
          <w:szCs w:val="28"/>
        </w:rPr>
        <w:t>для детей ясельного возраста  –  7,5 м</w:t>
      </w:r>
      <w:r w:rsidRPr="008B1957">
        <w:rPr>
          <w:sz w:val="28"/>
          <w:szCs w:val="28"/>
          <w:vertAlign w:val="superscript"/>
        </w:rPr>
        <w:t>2</w:t>
      </w:r>
      <w:r w:rsidRPr="00C103B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103B4">
        <w:rPr>
          <w:sz w:val="28"/>
          <w:szCs w:val="28"/>
        </w:rPr>
        <w:t>Игровые площадки для детей дошкольного возраста допускается размещать за пределами участка дошкольных образовательных организаций общего типа</w:t>
      </w:r>
      <w:proofErr w:type="gramStart"/>
      <w:r>
        <w:rPr>
          <w:sz w:val="28"/>
          <w:szCs w:val="28"/>
        </w:rPr>
        <w:t>.»;</w:t>
      </w:r>
      <w:proofErr w:type="gramEnd"/>
    </w:p>
    <w:p w:rsidR="004B4F18" w:rsidRDefault="004B4F18" w:rsidP="004B4F18">
      <w:pPr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6) в пункте 1.15 МНГП слова «</w:t>
      </w:r>
      <w:r w:rsidRPr="005C3889">
        <w:rPr>
          <w:sz w:val="28"/>
          <w:szCs w:val="28"/>
        </w:rPr>
        <w:t>от 40 до 400 - 50 м</w:t>
      </w:r>
      <w:proofErr w:type="gramStart"/>
      <w:r w:rsidRPr="005C3889">
        <w:rPr>
          <w:sz w:val="28"/>
          <w:szCs w:val="28"/>
        </w:rPr>
        <w:t>2</w:t>
      </w:r>
      <w:proofErr w:type="gramEnd"/>
      <w:r w:rsidRPr="005C3889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5C3889">
        <w:rPr>
          <w:sz w:val="28"/>
          <w:szCs w:val="28"/>
        </w:rPr>
        <w:t>от 400 до 500 - 60 м2;</w:t>
      </w:r>
      <w:r>
        <w:rPr>
          <w:sz w:val="28"/>
          <w:szCs w:val="28"/>
        </w:rPr>
        <w:t xml:space="preserve"> </w:t>
      </w:r>
      <w:r w:rsidRPr="005C3889">
        <w:rPr>
          <w:sz w:val="28"/>
          <w:szCs w:val="28"/>
        </w:rPr>
        <w:t>от 500 до 600 - 50 м2;</w:t>
      </w:r>
      <w:r>
        <w:rPr>
          <w:sz w:val="28"/>
          <w:szCs w:val="28"/>
        </w:rPr>
        <w:t xml:space="preserve"> </w:t>
      </w:r>
      <w:r w:rsidRPr="005C3889">
        <w:rPr>
          <w:sz w:val="28"/>
          <w:szCs w:val="28"/>
        </w:rPr>
        <w:t>от 600 до 800 - 40 м2;</w:t>
      </w:r>
      <w:r>
        <w:rPr>
          <w:sz w:val="28"/>
          <w:szCs w:val="28"/>
        </w:rPr>
        <w:t xml:space="preserve"> </w:t>
      </w:r>
      <w:r w:rsidRPr="005C3889">
        <w:rPr>
          <w:sz w:val="28"/>
          <w:szCs w:val="28"/>
        </w:rPr>
        <w:t>от 800 до 1100 - 33 м2;</w:t>
      </w:r>
      <w:r>
        <w:rPr>
          <w:sz w:val="28"/>
          <w:szCs w:val="28"/>
        </w:rPr>
        <w:t xml:space="preserve"> </w:t>
      </w:r>
      <w:r w:rsidRPr="005C3889">
        <w:rPr>
          <w:sz w:val="28"/>
          <w:szCs w:val="28"/>
        </w:rPr>
        <w:t>от 1100 до 1500 - 21 м2;</w:t>
      </w:r>
      <w:r>
        <w:rPr>
          <w:sz w:val="28"/>
          <w:szCs w:val="28"/>
        </w:rPr>
        <w:t xml:space="preserve"> </w:t>
      </w:r>
      <w:r w:rsidRPr="005C3889">
        <w:rPr>
          <w:sz w:val="28"/>
          <w:szCs w:val="28"/>
        </w:rPr>
        <w:t>от 1500 до 2000 - 17 м2;</w:t>
      </w:r>
      <w:r>
        <w:rPr>
          <w:sz w:val="28"/>
          <w:szCs w:val="28"/>
        </w:rPr>
        <w:t>» заменить на слова «</w:t>
      </w:r>
      <w:r w:rsidRPr="005C3889">
        <w:rPr>
          <w:sz w:val="28"/>
          <w:szCs w:val="28"/>
        </w:rPr>
        <w:t>от 40 до 400 - 55 м2;</w:t>
      </w:r>
      <w:r>
        <w:rPr>
          <w:sz w:val="28"/>
          <w:szCs w:val="28"/>
        </w:rPr>
        <w:t xml:space="preserve"> </w:t>
      </w:r>
      <w:r w:rsidRPr="005C3889">
        <w:rPr>
          <w:sz w:val="28"/>
          <w:szCs w:val="28"/>
        </w:rPr>
        <w:t>от 400 до 500 - 65 м</w:t>
      </w:r>
      <w:proofErr w:type="gramStart"/>
      <w:r w:rsidRPr="005C3889">
        <w:rPr>
          <w:sz w:val="28"/>
          <w:szCs w:val="28"/>
        </w:rPr>
        <w:t>2</w:t>
      </w:r>
      <w:proofErr w:type="gramEnd"/>
      <w:r w:rsidRPr="005C3889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5C3889">
        <w:rPr>
          <w:sz w:val="28"/>
          <w:szCs w:val="28"/>
        </w:rPr>
        <w:t>от 500 до 600 - 55 м2;</w:t>
      </w:r>
      <w:r>
        <w:rPr>
          <w:sz w:val="28"/>
          <w:szCs w:val="28"/>
        </w:rPr>
        <w:t xml:space="preserve"> </w:t>
      </w:r>
      <w:r w:rsidRPr="005C3889">
        <w:rPr>
          <w:sz w:val="28"/>
          <w:szCs w:val="28"/>
        </w:rPr>
        <w:t>от 600 до 800 - 45 м2;</w:t>
      </w:r>
      <w:r>
        <w:rPr>
          <w:sz w:val="28"/>
          <w:szCs w:val="28"/>
        </w:rPr>
        <w:t xml:space="preserve"> </w:t>
      </w:r>
      <w:r w:rsidRPr="005C3889">
        <w:rPr>
          <w:sz w:val="28"/>
          <w:szCs w:val="28"/>
        </w:rPr>
        <w:t>от 800 до 1100 - 36 м2;</w:t>
      </w:r>
      <w:r>
        <w:rPr>
          <w:sz w:val="28"/>
          <w:szCs w:val="28"/>
        </w:rPr>
        <w:t xml:space="preserve"> </w:t>
      </w:r>
      <w:r w:rsidRPr="005C3889">
        <w:rPr>
          <w:sz w:val="28"/>
          <w:szCs w:val="28"/>
        </w:rPr>
        <w:t>от 1100 до 1500 - 23 м2;</w:t>
      </w:r>
      <w:r>
        <w:rPr>
          <w:sz w:val="28"/>
          <w:szCs w:val="28"/>
        </w:rPr>
        <w:t xml:space="preserve"> </w:t>
      </w:r>
      <w:r w:rsidRPr="005C3889">
        <w:rPr>
          <w:sz w:val="28"/>
          <w:szCs w:val="28"/>
        </w:rPr>
        <w:t>от 1500 до 2000 - 18 м2;</w:t>
      </w:r>
      <w:r>
        <w:rPr>
          <w:sz w:val="28"/>
          <w:szCs w:val="28"/>
        </w:rPr>
        <w:t>»;</w:t>
      </w:r>
    </w:p>
    <w:p w:rsidR="004B4F18" w:rsidRDefault="004B4F18" w:rsidP="004B4F18">
      <w:pPr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7) в пункте 2.7 МНГП:</w:t>
      </w:r>
    </w:p>
    <w:p w:rsidR="004B4F18" w:rsidRDefault="004B4F18" w:rsidP="004B4F18">
      <w:pPr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а) слова «</w:t>
      </w:r>
      <w:r w:rsidRPr="00861877">
        <w:rPr>
          <w:sz w:val="28"/>
          <w:szCs w:val="28"/>
        </w:rPr>
        <w:t>до 50 коек – 300 м</w:t>
      </w:r>
      <w:proofErr w:type="gramStart"/>
      <w:r w:rsidRPr="008B1957">
        <w:rPr>
          <w:sz w:val="28"/>
          <w:szCs w:val="28"/>
          <w:vertAlign w:val="superscript"/>
        </w:rPr>
        <w:t>2</w:t>
      </w:r>
      <w:proofErr w:type="gramEnd"/>
      <w:r w:rsidRPr="00861877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861877">
        <w:rPr>
          <w:sz w:val="28"/>
          <w:szCs w:val="28"/>
        </w:rPr>
        <w:t>50-100 коек – 300-200 м</w:t>
      </w:r>
      <w:r w:rsidRPr="008B1957">
        <w:rPr>
          <w:sz w:val="28"/>
          <w:szCs w:val="28"/>
          <w:vertAlign w:val="superscript"/>
        </w:rPr>
        <w:t>2</w:t>
      </w:r>
      <w:r w:rsidRPr="00861877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861877">
        <w:rPr>
          <w:sz w:val="28"/>
          <w:szCs w:val="28"/>
        </w:rPr>
        <w:t>100-200 коек – 200-140 м</w:t>
      </w:r>
      <w:r w:rsidRPr="008B1957">
        <w:rPr>
          <w:sz w:val="28"/>
          <w:szCs w:val="28"/>
          <w:vertAlign w:val="superscript"/>
        </w:rPr>
        <w:t>2</w:t>
      </w:r>
      <w:r w:rsidRPr="00861877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861877">
        <w:rPr>
          <w:sz w:val="28"/>
          <w:szCs w:val="28"/>
        </w:rPr>
        <w:t>200-400 коек – 140-100 м</w:t>
      </w:r>
      <w:r w:rsidRPr="008B1957">
        <w:rPr>
          <w:sz w:val="28"/>
          <w:szCs w:val="28"/>
          <w:vertAlign w:val="superscript"/>
        </w:rPr>
        <w:t>2</w:t>
      </w:r>
      <w:r w:rsidRPr="00861877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861877">
        <w:rPr>
          <w:sz w:val="28"/>
          <w:szCs w:val="28"/>
        </w:rPr>
        <w:t>400-800 коек – 100-80 м</w:t>
      </w:r>
      <w:r w:rsidRPr="008B1957">
        <w:rPr>
          <w:sz w:val="28"/>
          <w:szCs w:val="28"/>
          <w:vertAlign w:val="superscript"/>
        </w:rPr>
        <w:t>2</w:t>
      </w:r>
      <w:r w:rsidRPr="00861877">
        <w:rPr>
          <w:sz w:val="28"/>
          <w:szCs w:val="28"/>
        </w:rPr>
        <w:t>;</w:t>
      </w:r>
      <w:r>
        <w:rPr>
          <w:sz w:val="28"/>
          <w:szCs w:val="28"/>
        </w:rPr>
        <w:t>» заменить на слова «</w:t>
      </w:r>
      <w:r w:rsidR="00443A99">
        <w:rPr>
          <w:sz w:val="28"/>
          <w:szCs w:val="28"/>
        </w:rPr>
        <w:t>до 50 коек – 21</w:t>
      </w:r>
      <w:r w:rsidRPr="00861877">
        <w:rPr>
          <w:sz w:val="28"/>
          <w:szCs w:val="28"/>
        </w:rPr>
        <w:t>0 м</w:t>
      </w:r>
      <w:r w:rsidRPr="008B1957">
        <w:rPr>
          <w:sz w:val="28"/>
          <w:szCs w:val="28"/>
          <w:vertAlign w:val="superscript"/>
        </w:rPr>
        <w:t>2</w:t>
      </w:r>
      <w:r w:rsidRPr="00861877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861877">
        <w:rPr>
          <w:sz w:val="28"/>
          <w:szCs w:val="28"/>
        </w:rPr>
        <w:t>50-100 коек – 210-160 м</w:t>
      </w:r>
      <w:r w:rsidRPr="008B1957">
        <w:rPr>
          <w:sz w:val="28"/>
          <w:szCs w:val="28"/>
          <w:vertAlign w:val="superscript"/>
        </w:rPr>
        <w:t>2</w:t>
      </w:r>
      <w:r w:rsidRPr="00861877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861877">
        <w:rPr>
          <w:sz w:val="28"/>
          <w:szCs w:val="28"/>
        </w:rPr>
        <w:t>100-200 коек – 160-110 м</w:t>
      </w:r>
      <w:r w:rsidRPr="008B1957">
        <w:rPr>
          <w:sz w:val="28"/>
          <w:szCs w:val="28"/>
          <w:vertAlign w:val="superscript"/>
        </w:rPr>
        <w:t>2</w:t>
      </w:r>
      <w:r w:rsidRPr="00861877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861877">
        <w:rPr>
          <w:sz w:val="28"/>
          <w:szCs w:val="28"/>
        </w:rPr>
        <w:t>200-300 коек – 110-80 м</w:t>
      </w:r>
      <w:r w:rsidRPr="008B1957">
        <w:rPr>
          <w:sz w:val="28"/>
          <w:szCs w:val="28"/>
          <w:vertAlign w:val="superscript"/>
        </w:rPr>
        <w:t>2</w:t>
      </w:r>
      <w:r w:rsidRPr="00861877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861877">
        <w:rPr>
          <w:sz w:val="28"/>
          <w:szCs w:val="28"/>
        </w:rPr>
        <w:t>300-500 коек – 80-60 м</w:t>
      </w:r>
      <w:r w:rsidRPr="008B1957">
        <w:rPr>
          <w:sz w:val="28"/>
          <w:szCs w:val="28"/>
          <w:vertAlign w:val="superscript"/>
        </w:rPr>
        <w:t>2</w:t>
      </w:r>
      <w:r w:rsidRPr="00861877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861877">
        <w:rPr>
          <w:sz w:val="28"/>
          <w:szCs w:val="28"/>
        </w:rPr>
        <w:t>более 500-150м</w:t>
      </w:r>
      <w:r w:rsidRPr="008B1957">
        <w:rPr>
          <w:sz w:val="28"/>
          <w:szCs w:val="28"/>
          <w:vertAlign w:val="superscript"/>
        </w:rPr>
        <w:t>2</w:t>
      </w:r>
      <w:r w:rsidRPr="00861877">
        <w:rPr>
          <w:sz w:val="28"/>
          <w:szCs w:val="28"/>
        </w:rPr>
        <w:t>.</w:t>
      </w:r>
      <w:r>
        <w:rPr>
          <w:sz w:val="28"/>
          <w:szCs w:val="28"/>
        </w:rPr>
        <w:t>»;</w:t>
      </w:r>
    </w:p>
    <w:p w:rsidR="004B4F18" w:rsidRDefault="004B4F18" w:rsidP="004B4F18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б) слова «</w:t>
      </w:r>
      <w:r w:rsidRPr="00861877">
        <w:rPr>
          <w:sz w:val="28"/>
          <w:szCs w:val="28"/>
        </w:rPr>
        <w:t xml:space="preserve">I-II группа - </w:t>
      </w:r>
      <w:smartTag w:uri="urn:schemas-microsoft-com:office:smarttags" w:element="metricconverter">
        <w:smartTagPr>
          <w:attr w:name="ProductID" w:val="0,3 га"/>
        </w:smartTagPr>
        <w:r w:rsidRPr="00861877">
          <w:rPr>
            <w:sz w:val="28"/>
            <w:szCs w:val="28"/>
          </w:rPr>
          <w:t>0,3 га</w:t>
        </w:r>
      </w:smartTag>
      <w:r w:rsidRPr="00861877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861877">
        <w:rPr>
          <w:sz w:val="28"/>
          <w:szCs w:val="28"/>
        </w:rPr>
        <w:t xml:space="preserve">III–V группа - </w:t>
      </w:r>
      <w:smartTag w:uri="urn:schemas-microsoft-com:office:smarttags" w:element="metricconverter">
        <w:smartTagPr>
          <w:attr w:name="ProductID" w:val="0,25 га"/>
        </w:smartTagPr>
        <w:r w:rsidRPr="00861877">
          <w:rPr>
            <w:sz w:val="28"/>
            <w:szCs w:val="28"/>
          </w:rPr>
          <w:t>0,25 га</w:t>
        </w:r>
      </w:smartTag>
      <w:r w:rsidRPr="00861877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861877">
        <w:rPr>
          <w:sz w:val="28"/>
          <w:szCs w:val="28"/>
        </w:rPr>
        <w:t xml:space="preserve">VI-VII группа – </w:t>
      </w:r>
      <w:smartTag w:uri="urn:schemas-microsoft-com:office:smarttags" w:element="metricconverter">
        <w:smartTagPr>
          <w:attr w:name="ProductID" w:val="0,2 га"/>
        </w:smartTagPr>
        <w:r w:rsidRPr="00861877">
          <w:rPr>
            <w:sz w:val="28"/>
            <w:szCs w:val="28"/>
          </w:rPr>
          <w:t>0,2 га</w:t>
        </w:r>
      </w:smartTag>
      <w:r w:rsidRPr="00861877">
        <w:rPr>
          <w:sz w:val="28"/>
          <w:szCs w:val="28"/>
        </w:rPr>
        <w:t>.</w:t>
      </w:r>
      <w:r>
        <w:rPr>
          <w:sz w:val="28"/>
          <w:szCs w:val="28"/>
        </w:rPr>
        <w:t>» заменить на слова «</w:t>
      </w:r>
      <w:r w:rsidRPr="00861877">
        <w:rPr>
          <w:sz w:val="28"/>
          <w:szCs w:val="28"/>
        </w:rPr>
        <w:t>0,2 га</w:t>
      </w:r>
      <w:r>
        <w:rPr>
          <w:sz w:val="28"/>
          <w:szCs w:val="28"/>
        </w:rPr>
        <w:t>»;</w:t>
      </w:r>
      <w:proofErr w:type="gramEnd"/>
    </w:p>
    <w:p w:rsidR="004B4F18" w:rsidRDefault="004B4F18" w:rsidP="004B4F18">
      <w:pPr>
        <w:ind w:right="-142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8) пункт 5.3 МНГП изложить в следующей редакции: </w:t>
      </w:r>
    </w:p>
    <w:p w:rsidR="004B4F18" w:rsidRPr="00591CF4" w:rsidRDefault="004B4F18" w:rsidP="004B4F18">
      <w:pPr>
        <w:ind w:right="-142" w:firstLine="709"/>
        <w:jc w:val="both"/>
        <w:outlineLvl w:val="0"/>
        <w:rPr>
          <w:b/>
          <w:sz w:val="28"/>
          <w:u w:val="single"/>
        </w:rPr>
      </w:pPr>
      <w:r>
        <w:rPr>
          <w:sz w:val="28"/>
          <w:szCs w:val="28"/>
        </w:rPr>
        <w:t>«</w:t>
      </w:r>
      <w:r w:rsidRPr="00591CF4">
        <w:rPr>
          <w:b/>
          <w:sz w:val="28"/>
          <w:u w:val="single"/>
        </w:rPr>
        <w:t>5.3. Нормы обеспеченности местами парковки для учреждений и предприятий обслуживания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15"/>
        <w:gridCol w:w="3082"/>
        <w:gridCol w:w="2283"/>
      </w:tblGrid>
      <w:tr w:rsidR="004B4F18" w:rsidRPr="008C3422" w:rsidTr="00E42E4E">
        <w:trPr>
          <w:trHeight w:val="355"/>
        </w:trPr>
        <w:tc>
          <w:tcPr>
            <w:tcW w:w="4715" w:type="dxa"/>
            <w:shd w:val="clear" w:color="auto" w:fill="auto"/>
            <w:vAlign w:val="center"/>
          </w:tcPr>
          <w:p w:rsidR="004B4F18" w:rsidRPr="00BF0972" w:rsidRDefault="004B4F18" w:rsidP="004B4F18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BF0972">
              <w:rPr>
                <w:sz w:val="24"/>
                <w:szCs w:val="24"/>
              </w:rPr>
              <w:t>Здания и сооружения, рекреационные территории, объекты отдыха</w:t>
            </w:r>
          </w:p>
        </w:tc>
        <w:tc>
          <w:tcPr>
            <w:tcW w:w="3082" w:type="dxa"/>
            <w:shd w:val="clear" w:color="auto" w:fill="auto"/>
            <w:vAlign w:val="center"/>
          </w:tcPr>
          <w:p w:rsidR="004B4F18" w:rsidRPr="00BF0972" w:rsidRDefault="004B4F18" w:rsidP="004B4F18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BF0972">
              <w:rPr>
                <w:sz w:val="24"/>
                <w:szCs w:val="24"/>
              </w:rPr>
              <w:t>Расчетная единица</w:t>
            </w:r>
          </w:p>
        </w:tc>
        <w:tc>
          <w:tcPr>
            <w:tcW w:w="2283" w:type="dxa"/>
            <w:shd w:val="clear" w:color="auto" w:fill="auto"/>
            <w:vAlign w:val="center"/>
          </w:tcPr>
          <w:p w:rsidR="004B4F18" w:rsidRPr="00BF0972" w:rsidRDefault="004B4F18" w:rsidP="004B4F18">
            <w:pPr>
              <w:spacing w:line="315" w:lineRule="atLeast"/>
              <w:ind w:right="-93"/>
              <w:jc w:val="center"/>
              <w:textAlignment w:val="baseline"/>
              <w:rPr>
                <w:sz w:val="24"/>
                <w:szCs w:val="24"/>
              </w:rPr>
            </w:pPr>
            <w:r w:rsidRPr="00BF0972">
              <w:rPr>
                <w:sz w:val="24"/>
                <w:szCs w:val="24"/>
              </w:rPr>
              <w:t xml:space="preserve">Предусматривается </w:t>
            </w: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машино-место</w:t>
            </w:r>
            <w:proofErr w:type="spellEnd"/>
            <w:r>
              <w:rPr>
                <w:sz w:val="24"/>
                <w:szCs w:val="24"/>
              </w:rPr>
              <w:t xml:space="preserve"> на следующее кол</w:t>
            </w:r>
            <w:r w:rsidRPr="00BF0972">
              <w:rPr>
                <w:sz w:val="24"/>
                <w:szCs w:val="24"/>
              </w:rPr>
              <w:t>ичество расчетных единиц</w:t>
            </w:r>
          </w:p>
        </w:tc>
      </w:tr>
      <w:tr w:rsidR="004B4F18" w:rsidRPr="008C3422" w:rsidTr="00E42E4E">
        <w:trPr>
          <w:trHeight w:val="686"/>
        </w:trPr>
        <w:tc>
          <w:tcPr>
            <w:tcW w:w="4715" w:type="dxa"/>
            <w:shd w:val="clear" w:color="auto" w:fill="auto"/>
          </w:tcPr>
          <w:p w:rsidR="004B4F18" w:rsidRPr="00BF0972" w:rsidRDefault="004B4F18" w:rsidP="004B4F18">
            <w:pPr>
              <w:spacing w:line="315" w:lineRule="atLeast"/>
              <w:textAlignment w:val="baseline"/>
              <w:rPr>
                <w:sz w:val="24"/>
                <w:szCs w:val="24"/>
              </w:rPr>
            </w:pPr>
            <w:r w:rsidRPr="00BF0972">
              <w:rPr>
                <w:sz w:val="24"/>
                <w:szCs w:val="24"/>
              </w:rPr>
              <w:t>Учреждения органов государственной власти, органы местного самоуправления</w:t>
            </w:r>
          </w:p>
        </w:tc>
        <w:tc>
          <w:tcPr>
            <w:tcW w:w="3082" w:type="dxa"/>
            <w:shd w:val="clear" w:color="auto" w:fill="auto"/>
            <w:vAlign w:val="center"/>
          </w:tcPr>
          <w:p w:rsidR="004B4F18" w:rsidRPr="00BF0972" w:rsidRDefault="004B4F18" w:rsidP="004B4F18">
            <w:pPr>
              <w:spacing w:line="315" w:lineRule="atLeast"/>
              <w:textAlignment w:val="baseline"/>
              <w:rPr>
                <w:sz w:val="24"/>
                <w:szCs w:val="24"/>
              </w:rPr>
            </w:pPr>
            <w:r w:rsidRPr="00BF0972">
              <w:rPr>
                <w:sz w:val="24"/>
                <w:szCs w:val="24"/>
              </w:rPr>
              <w:t>кв.м. общей площади</w:t>
            </w:r>
          </w:p>
        </w:tc>
        <w:tc>
          <w:tcPr>
            <w:tcW w:w="2283" w:type="dxa"/>
            <w:shd w:val="clear" w:color="auto" w:fill="auto"/>
            <w:vAlign w:val="center"/>
          </w:tcPr>
          <w:p w:rsidR="004B4F18" w:rsidRPr="00BF0972" w:rsidRDefault="004B4F18" w:rsidP="004B4F18">
            <w:pPr>
              <w:spacing w:line="315" w:lineRule="atLeast"/>
              <w:textAlignment w:val="baseline"/>
              <w:rPr>
                <w:sz w:val="24"/>
                <w:szCs w:val="24"/>
              </w:rPr>
            </w:pPr>
            <w:r w:rsidRPr="00BF0972">
              <w:rPr>
                <w:sz w:val="24"/>
                <w:szCs w:val="24"/>
              </w:rPr>
              <w:t>200-220</w:t>
            </w:r>
          </w:p>
        </w:tc>
      </w:tr>
      <w:tr w:rsidR="004B4F18" w:rsidRPr="008C3422" w:rsidTr="00E42E4E">
        <w:trPr>
          <w:trHeight w:val="446"/>
        </w:trPr>
        <w:tc>
          <w:tcPr>
            <w:tcW w:w="4715" w:type="dxa"/>
            <w:shd w:val="clear" w:color="auto" w:fill="auto"/>
          </w:tcPr>
          <w:p w:rsidR="004B4F18" w:rsidRPr="00BF0972" w:rsidRDefault="004B4F18" w:rsidP="004B4F18">
            <w:pPr>
              <w:spacing w:line="315" w:lineRule="atLeast"/>
              <w:textAlignment w:val="baseline"/>
              <w:rPr>
                <w:sz w:val="24"/>
                <w:szCs w:val="24"/>
              </w:rPr>
            </w:pPr>
            <w:r w:rsidRPr="00BF0972">
              <w:rPr>
                <w:sz w:val="24"/>
                <w:szCs w:val="24"/>
              </w:rPr>
              <w:t>Стационары всех типов со вспомогательными зданиями и сооружениями</w:t>
            </w:r>
          </w:p>
        </w:tc>
        <w:tc>
          <w:tcPr>
            <w:tcW w:w="3082" w:type="dxa"/>
            <w:shd w:val="clear" w:color="auto" w:fill="auto"/>
            <w:vAlign w:val="center"/>
          </w:tcPr>
          <w:p w:rsidR="004B4F18" w:rsidRPr="00BF0972" w:rsidRDefault="004B4F18" w:rsidP="004B4F18">
            <w:pPr>
              <w:spacing w:line="315" w:lineRule="atLeast"/>
              <w:textAlignment w:val="baseline"/>
              <w:rPr>
                <w:sz w:val="24"/>
                <w:szCs w:val="24"/>
              </w:rPr>
            </w:pPr>
            <w:r w:rsidRPr="00BF0972">
              <w:rPr>
                <w:sz w:val="24"/>
                <w:szCs w:val="24"/>
              </w:rPr>
              <w:t>кол</w:t>
            </w:r>
            <w:proofErr w:type="gramStart"/>
            <w:r w:rsidRPr="00BF0972">
              <w:rPr>
                <w:sz w:val="24"/>
                <w:szCs w:val="24"/>
              </w:rPr>
              <w:t>.</w:t>
            </w:r>
            <w:proofErr w:type="gramEnd"/>
            <w:r w:rsidRPr="00BF0972">
              <w:rPr>
                <w:sz w:val="24"/>
                <w:szCs w:val="24"/>
              </w:rPr>
              <w:t xml:space="preserve"> </w:t>
            </w:r>
            <w:proofErr w:type="gramStart"/>
            <w:r w:rsidRPr="00BF0972">
              <w:rPr>
                <w:sz w:val="24"/>
                <w:szCs w:val="24"/>
              </w:rPr>
              <w:t>м</w:t>
            </w:r>
            <w:proofErr w:type="gramEnd"/>
            <w:r w:rsidRPr="00BF0972">
              <w:rPr>
                <w:sz w:val="24"/>
                <w:szCs w:val="24"/>
              </w:rPr>
              <w:t xml:space="preserve">ест парковки </w:t>
            </w:r>
          </w:p>
          <w:p w:rsidR="004B4F18" w:rsidRPr="00BF0972" w:rsidRDefault="004B4F18" w:rsidP="004B4F18">
            <w:pPr>
              <w:spacing w:line="315" w:lineRule="atLeast"/>
              <w:textAlignment w:val="baseline"/>
              <w:rPr>
                <w:sz w:val="24"/>
                <w:szCs w:val="24"/>
              </w:rPr>
            </w:pPr>
            <w:r w:rsidRPr="00BF0972">
              <w:rPr>
                <w:sz w:val="24"/>
                <w:szCs w:val="24"/>
              </w:rPr>
              <w:t>на 100 коек</w:t>
            </w:r>
          </w:p>
        </w:tc>
        <w:tc>
          <w:tcPr>
            <w:tcW w:w="2283" w:type="dxa"/>
            <w:shd w:val="clear" w:color="auto" w:fill="auto"/>
            <w:vAlign w:val="center"/>
          </w:tcPr>
          <w:p w:rsidR="004B4F18" w:rsidRPr="00BF0972" w:rsidRDefault="004B4F18" w:rsidP="004B4F18">
            <w:pPr>
              <w:spacing w:line="315" w:lineRule="atLeast"/>
              <w:textAlignment w:val="baseline"/>
              <w:rPr>
                <w:sz w:val="24"/>
                <w:szCs w:val="24"/>
              </w:rPr>
            </w:pPr>
            <w:r w:rsidRPr="00BF0972">
              <w:rPr>
                <w:sz w:val="24"/>
                <w:szCs w:val="24"/>
              </w:rPr>
              <w:t>5</w:t>
            </w:r>
          </w:p>
        </w:tc>
      </w:tr>
      <w:tr w:rsidR="004B4F18" w:rsidRPr="008C3422" w:rsidTr="00E42E4E">
        <w:trPr>
          <w:trHeight w:val="463"/>
        </w:trPr>
        <w:tc>
          <w:tcPr>
            <w:tcW w:w="4715" w:type="dxa"/>
            <w:tcBorders>
              <w:bottom w:val="single" w:sz="4" w:space="0" w:color="auto"/>
            </w:tcBorders>
            <w:shd w:val="clear" w:color="auto" w:fill="auto"/>
          </w:tcPr>
          <w:p w:rsidR="004B4F18" w:rsidRPr="00BF0972" w:rsidRDefault="004B4F18" w:rsidP="004B4F18">
            <w:pPr>
              <w:spacing w:line="315" w:lineRule="atLeast"/>
              <w:textAlignment w:val="baseline"/>
              <w:rPr>
                <w:sz w:val="24"/>
                <w:szCs w:val="24"/>
              </w:rPr>
            </w:pPr>
            <w:r w:rsidRPr="00BF0972">
              <w:rPr>
                <w:sz w:val="24"/>
                <w:szCs w:val="24"/>
              </w:rPr>
              <w:t>Поликлиники</w:t>
            </w:r>
          </w:p>
        </w:tc>
        <w:tc>
          <w:tcPr>
            <w:tcW w:w="30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4F18" w:rsidRPr="00BF0972" w:rsidRDefault="004B4F18" w:rsidP="004B4F18">
            <w:pPr>
              <w:spacing w:line="315" w:lineRule="atLeast"/>
              <w:textAlignment w:val="baseline"/>
              <w:rPr>
                <w:sz w:val="24"/>
                <w:szCs w:val="24"/>
              </w:rPr>
            </w:pPr>
            <w:r w:rsidRPr="00BF0972">
              <w:rPr>
                <w:sz w:val="24"/>
                <w:szCs w:val="24"/>
              </w:rPr>
              <w:t>кол</w:t>
            </w:r>
            <w:proofErr w:type="gramStart"/>
            <w:r w:rsidRPr="00BF0972">
              <w:rPr>
                <w:sz w:val="24"/>
                <w:szCs w:val="24"/>
              </w:rPr>
              <w:t>.</w:t>
            </w:r>
            <w:proofErr w:type="gramEnd"/>
            <w:r w:rsidRPr="00BF0972">
              <w:rPr>
                <w:sz w:val="24"/>
                <w:szCs w:val="24"/>
              </w:rPr>
              <w:t xml:space="preserve"> </w:t>
            </w:r>
            <w:proofErr w:type="gramStart"/>
            <w:r w:rsidRPr="00BF0972">
              <w:rPr>
                <w:sz w:val="24"/>
                <w:szCs w:val="24"/>
              </w:rPr>
              <w:t>м</w:t>
            </w:r>
            <w:proofErr w:type="gramEnd"/>
            <w:r w:rsidRPr="00BF0972">
              <w:rPr>
                <w:sz w:val="24"/>
                <w:szCs w:val="24"/>
              </w:rPr>
              <w:t xml:space="preserve">ест парковки </w:t>
            </w:r>
          </w:p>
          <w:p w:rsidR="004B4F18" w:rsidRPr="00BF0972" w:rsidRDefault="004B4F18" w:rsidP="004B4F18">
            <w:pPr>
              <w:spacing w:line="315" w:lineRule="atLeast"/>
              <w:textAlignment w:val="baseline"/>
              <w:rPr>
                <w:sz w:val="24"/>
                <w:szCs w:val="24"/>
              </w:rPr>
            </w:pPr>
            <w:r w:rsidRPr="00BF0972">
              <w:rPr>
                <w:sz w:val="24"/>
                <w:szCs w:val="24"/>
              </w:rPr>
              <w:t>на 100 посещений</w:t>
            </w:r>
          </w:p>
        </w:tc>
        <w:tc>
          <w:tcPr>
            <w:tcW w:w="2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4F18" w:rsidRPr="00BF0972" w:rsidRDefault="004B4F18" w:rsidP="004B4F18">
            <w:pPr>
              <w:spacing w:line="315" w:lineRule="atLeast"/>
              <w:textAlignment w:val="baseline"/>
              <w:rPr>
                <w:sz w:val="24"/>
                <w:szCs w:val="24"/>
              </w:rPr>
            </w:pPr>
            <w:r w:rsidRPr="00BF0972">
              <w:rPr>
                <w:sz w:val="24"/>
                <w:szCs w:val="24"/>
              </w:rPr>
              <w:t>2-3</w:t>
            </w:r>
          </w:p>
        </w:tc>
      </w:tr>
      <w:tr w:rsidR="004B4F18" w:rsidRPr="008C3422" w:rsidTr="00E42E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446"/>
        </w:trPr>
        <w:tc>
          <w:tcPr>
            <w:tcW w:w="47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B4F18" w:rsidRPr="00BF0972" w:rsidRDefault="004B4F18" w:rsidP="004B4F18">
            <w:pPr>
              <w:spacing w:line="315" w:lineRule="atLeast"/>
              <w:textAlignment w:val="baseline"/>
              <w:rPr>
                <w:sz w:val="24"/>
                <w:szCs w:val="24"/>
              </w:rPr>
            </w:pPr>
            <w:r w:rsidRPr="00BF0972">
              <w:rPr>
                <w:sz w:val="24"/>
                <w:szCs w:val="24"/>
              </w:rPr>
              <w:t xml:space="preserve">Спортивные комплексы и стадионы с трибунами 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B4F18" w:rsidRPr="00BF0972" w:rsidRDefault="004B4F18" w:rsidP="004B4F18">
            <w:pPr>
              <w:spacing w:line="315" w:lineRule="atLeast"/>
              <w:textAlignment w:val="baseline"/>
              <w:rPr>
                <w:sz w:val="24"/>
                <w:szCs w:val="24"/>
              </w:rPr>
            </w:pPr>
            <w:r w:rsidRPr="00BF0972">
              <w:rPr>
                <w:sz w:val="24"/>
                <w:szCs w:val="24"/>
              </w:rPr>
              <w:t>Места на трибунах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B4F18" w:rsidRPr="00BF0972" w:rsidRDefault="004B4F18" w:rsidP="004B4F18">
            <w:pPr>
              <w:spacing w:line="315" w:lineRule="atLeast"/>
              <w:textAlignment w:val="baseline"/>
              <w:rPr>
                <w:sz w:val="24"/>
                <w:szCs w:val="24"/>
              </w:rPr>
            </w:pPr>
            <w:r w:rsidRPr="00BF0972">
              <w:rPr>
                <w:sz w:val="24"/>
                <w:szCs w:val="24"/>
              </w:rPr>
              <w:t>25-30</w:t>
            </w:r>
          </w:p>
        </w:tc>
      </w:tr>
      <w:tr w:rsidR="004B4F18" w:rsidRPr="008C3422" w:rsidTr="00E42E4E">
        <w:trPr>
          <w:trHeight w:val="463"/>
        </w:trPr>
        <w:tc>
          <w:tcPr>
            <w:tcW w:w="47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B4F18" w:rsidRPr="00BF0972" w:rsidRDefault="004B4F18" w:rsidP="004B4F18">
            <w:pPr>
              <w:spacing w:line="315" w:lineRule="atLeast"/>
              <w:textAlignment w:val="baseline"/>
              <w:rPr>
                <w:sz w:val="24"/>
                <w:szCs w:val="24"/>
              </w:rPr>
            </w:pPr>
            <w:r w:rsidRPr="00BF0972">
              <w:rPr>
                <w:sz w:val="24"/>
                <w:szCs w:val="24"/>
              </w:rPr>
              <w:t>Клубы, дома культуры, кинотеатры</w:t>
            </w:r>
          </w:p>
        </w:tc>
        <w:tc>
          <w:tcPr>
            <w:tcW w:w="30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B4F18" w:rsidRPr="00BF0972" w:rsidRDefault="004B4F18" w:rsidP="004B4F18">
            <w:pPr>
              <w:spacing w:line="315" w:lineRule="atLeast"/>
              <w:textAlignment w:val="baseline"/>
              <w:rPr>
                <w:sz w:val="24"/>
                <w:szCs w:val="24"/>
              </w:rPr>
            </w:pPr>
            <w:r w:rsidRPr="00BF0972">
              <w:rPr>
                <w:sz w:val="24"/>
                <w:szCs w:val="24"/>
              </w:rPr>
              <w:t>Зрительские места</w:t>
            </w:r>
          </w:p>
        </w:tc>
        <w:tc>
          <w:tcPr>
            <w:tcW w:w="22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B4F18" w:rsidRPr="00BF0972" w:rsidRDefault="004B4F18" w:rsidP="004B4F18">
            <w:pPr>
              <w:spacing w:line="315" w:lineRule="atLeast"/>
              <w:textAlignment w:val="baseline"/>
              <w:rPr>
                <w:sz w:val="24"/>
                <w:szCs w:val="24"/>
              </w:rPr>
            </w:pPr>
            <w:r w:rsidRPr="00BF0972">
              <w:rPr>
                <w:sz w:val="24"/>
                <w:szCs w:val="24"/>
              </w:rPr>
              <w:t>8-15</w:t>
            </w:r>
          </w:p>
        </w:tc>
      </w:tr>
      <w:tr w:rsidR="004B4F18" w:rsidRPr="008C3422" w:rsidTr="00E42E4E">
        <w:trPr>
          <w:trHeight w:val="463"/>
        </w:trPr>
        <w:tc>
          <w:tcPr>
            <w:tcW w:w="47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B4F18" w:rsidRPr="00BF0972" w:rsidRDefault="004B4F18" w:rsidP="004B4F18">
            <w:pPr>
              <w:spacing w:line="315" w:lineRule="atLeast"/>
              <w:textAlignment w:val="baseline"/>
              <w:rPr>
                <w:sz w:val="24"/>
                <w:szCs w:val="24"/>
              </w:rPr>
            </w:pPr>
            <w:r w:rsidRPr="00BF0972">
              <w:rPr>
                <w:sz w:val="24"/>
                <w:szCs w:val="24"/>
              </w:rPr>
              <w:t>Центральные, специальные и специализированные библиотеки, интернет-кафе</w:t>
            </w:r>
          </w:p>
        </w:tc>
        <w:tc>
          <w:tcPr>
            <w:tcW w:w="30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B4F18" w:rsidRPr="00BF0972" w:rsidRDefault="004B4F18" w:rsidP="004B4F18">
            <w:pPr>
              <w:spacing w:line="315" w:lineRule="atLeast"/>
              <w:textAlignment w:val="baseline"/>
              <w:rPr>
                <w:sz w:val="24"/>
                <w:szCs w:val="24"/>
              </w:rPr>
            </w:pPr>
            <w:r w:rsidRPr="00BF0972">
              <w:rPr>
                <w:sz w:val="24"/>
                <w:szCs w:val="24"/>
              </w:rPr>
              <w:t>Постоянные места</w:t>
            </w:r>
          </w:p>
        </w:tc>
        <w:tc>
          <w:tcPr>
            <w:tcW w:w="22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B4F18" w:rsidRPr="00BF0972" w:rsidRDefault="004B4F18" w:rsidP="004B4F18">
            <w:pPr>
              <w:spacing w:line="315" w:lineRule="atLeast"/>
              <w:textAlignment w:val="baseline"/>
              <w:rPr>
                <w:sz w:val="24"/>
                <w:szCs w:val="24"/>
              </w:rPr>
            </w:pPr>
            <w:r w:rsidRPr="00BF0972">
              <w:rPr>
                <w:sz w:val="24"/>
                <w:szCs w:val="24"/>
              </w:rPr>
              <w:t>6-8</w:t>
            </w:r>
          </w:p>
        </w:tc>
      </w:tr>
      <w:tr w:rsidR="004B4F18" w:rsidRPr="008C3422" w:rsidTr="00E42E4E">
        <w:trPr>
          <w:trHeight w:val="446"/>
        </w:trPr>
        <w:tc>
          <w:tcPr>
            <w:tcW w:w="4715" w:type="dxa"/>
            <w:shd w:val="clear" w:color="auto" w:fill="auto"/>
          </w:tcPr>
          <w:p w:rsidR="004B4F18" w:rsidRPr="00BF0972" w:rsidRDefault="004B4F18" w:rsidP="004B4F18">
            <w:pPr>
              <w:spacing w:line="315" w:lineRule="atLeast"/>
              <w:textAlignment w:val="baseline"/>
              <w:rPr>
                <w:sz w:val="24"/>
                <w:szCs w:val="24"/>
              </w:rPr>
            </w:pPr>
            <w:r w:rsidRPr="00BF0972">
              <w:rPr>
                <w:sz w:val="24"/>
                <w:szCs w:val="24"/>
              </w:rPr>
              <w:t>Объекты торгового назначения с широким ассортиментом товаров периодического спроса продовольственной и (или) непродовольственной груп</w:t>
            </w:r>
            <w:proofErr w:type="gramStart"/>
            <w:r w:rsidRPr="00BF0972">
              <w:rPr>
                <w:sz w:val="24"/>
                <w:szCs w:val="24"/>
              </w:rPr>
              <w:t>п(</w:t>
            </w:r>
            <w:proofErr w:type="gramEnd"/>
            <w:r w:rsidRPr="00BF0972">
              <w:rPr>
                <w:sz w:val="24"/>
                <w:szCs w:val="24"/>
              </w:rPr>
              <w:t>торговые центры, торговые комплексы, супермаркеты, универсамы, универмаги и т.п.)</w:t>
            </w:r>
          </w:p>
        </w:tc>
        <w:tc>
          <w:tcPr>
            <w:tcW w:w="3082" w:type="dxa"/>
            <w:shd w:val="clear" w:color="auto" w:fill="auto"/>
            <w:vAlign w:val="center"/>
          </w:tcPr>
          <w:p w:rsidR="004B4F18" w:rsidRPr="00BF0972" w:rsidRDefault="004B4F18" w:rsidP="004B4F18">
            <w:pPr>
              <w:spacing w:line="315" w:lineRule="atLeast"/>
              <w:textAlignment w:val="baseline"/>
              <w:rPr>
                <w:sz w:val="24"/>
                <w:szCs w:val="24"/>
              </w:rPr>
            </w:pPr>
            <w:r w:rsidRPr="00BF0972">
              <w:rPr>
                <w:sz w:val="24"/>
                <w:szCs w:val="24"/>
              </w:rPr>
              <w:t>кв.м. общей площади</w:t>
            </w:r>
          </w:p>
        </w:tc>
        <w:tc>
          <w:tcPr>
            <w:tcW w:w="2283" w:type="dxa"/>
            <w:shd w:val="clear" w:color="auto" w:fill="auto"/>
            <w:vAlign w:val="center"/>
          </w:tcPr>
          <w:p w:rsidR="004B4F18" w:rsidRPr="00BF0972" w:rsidRDefault="004B4F18" w:rsidP="004B4F18">
            <w:pPr>
              <w:spacing w:line="315" w:lineRule="atLeast"/>
              <w:textAlignment w:val="baseline"/>
              <w:rPr>
                <w:sz w:val="24"/>
                <w:szCs w:val="24"/>
              </w:rPr>
            </w:pPr>
            <w:r w:rsidRPr="00BF0972">
              <w:rPr>
                <w:sz w:val="24"/>
                <w:szCs w:val="24"/>
              </w:rPr>
              <w:t>40-50</w:t>
            </w:r>
          </w:p>
        </w:tc>
      </w:tr>
      <w:tr w:rsidR="004B4F18" w:rsidRPr="008C3422" w:rsidTr="00E42E4E">
        <w:trPr>
          <w:trHeight w:val="463"/>
        </w:trPr>
        <w:tc>
          <w:tcPr>
            <w:tcW w:w="4715" w:type="dxa"/>
            <w:shd w:val="clear" w:color="auto" w:fill="auto"/>
          </w:tcPr>
          <w:p w:rsidR="004B4F18" w:rsidRPr="00BF0972" w:rsidRDefault="004B4F18" w:rsidP="004B4F18">
            <w:pPr>
              <w:spacing w:line="315" w:lineRule="atLeast"/>
              <w:textAlignment w:val="baseline"/>
              <w:rPr>
                <w:sz w:val="24"/>
                <w:szCs w:val="24"/>
              </w:rPr>
            </w:pPr>
            <w:r w:rsidRPr="00BF0972">
              <w:rPr>
                <w:sz w:val="24"/>
                <w:szCs w:val="24"/>
              </w:rPr>
              <w:t>Магазины-склады (мелкооптовой и розничной торговли, гипермаркеты)</w:t>
            </w:r>
          </w:p>
        </w:tc>
        <w:tc>
          <w:tcPr>
            <w:tcW w:w="3082" w:type="dxa"/>
            <w:shd w:val="clear" w:color="auto" w:fill="auto"/>
            <w:vAlign w:val="center"/>
          </w:tcPr>
          <w:p w:rsidR="004B4F18" w:rsidRPr="00BF0972" w:rsidRDefault="004B4F18" w:rsidP="004B4F18">
            <w:pPr>
              <w:spacing w:line="315" w:lineRule="atLeast"/>
              <w:textAlignment w:val="baseline"/>
              <w:rPr>
                <w:sz w:val="24"/>
                <w:szCs w:val="24"/>
              </w:rPr>
            </w:pPr>
            <w:r w:rsidRPr="00BF0972">
              <w:rPr>
                <w:sz w:val="24"/>
                <w:szCs w:val="24"/>
              </w:rPr>
              <w:t>кв.м. общей площади</w:t>
            </w:r>
          </w:p>
        </w:tc>
        <w:tc>
          <w:tcPr>
            <w:tcW w:w="2283" w:type="dxa"/>
            <w:shd w:val="clear" w:color="auto" w:fill="auto"/>
            <w:vAlign w:val="center"/>
          </w:tcPr>
          <w:p w:rsidR="004B4F18" w:rsidRPr="00BF0972" w:rsidRDefault="004B4F18" w:rsidP="004B4F18">
            <w:pPr>
              <w:spacing w:line="315" w:lineRule="atLeast"/>
              <w:textAlignment w:val="baseline"/>
              <w:rPr>
                <w:sz w:val="24"/>
                <w:szCs w:val="24"/>
              </w:rPr>
            </w:pPr>
            <w:r w:rsidRPr="00BF0972">
              <w:rPr>
                <w:sz w:val="24"/>
                <w:szCs w:val="24"/>
              </w:rPr>
              <w:t>30-35</w:t>
            </w:r>
          </w:p>
        </w:tc>
      </w:tr>
      <w:tr w:rsidR="004B4F18" w:rsidRPr="008C3422" w:rsidTr="00E42E4E">
        <w:trPr>
          <w:trHeight w:val="446"/>
        </w:trPr>
        <w:tc>
          <w:tcPr>
            <w:tcW w:w="4715" w:type="dxa"/>
            <w:shd w:val="clear" w:color="auto" w:fill="auto"/>
          </w:tcPr>
          <w:p w:rsidR="004B4F18" w:rsidRPr="00BF0972" w:rsidRDefault="004B4F18" w:rsidP="004B4F18">
            <w:pPr>
              <w:spacing w:line="315" w:lineRule="atLeast"/>
              <w:textAlignment w:val="baseline"/>
              <w:rPr>
                <w:sz w:val="24"/>
                <w:szCs w:val="24"/>
              </w:rPr>
            </w:pPr>
            <w:r w:rsidRPr="00BF0972">
              <w:rPr>
                <w:sz w:val="24"/>
                <w:szCs w:val="24"/>
              </w:rPr>
              <w:t>Рынки постоянные:</w:t>
            </w:r>
          </w:p>
          <w:p w:rsidR="004B4F18" w:rsidRPr="00BF0972" w:rsidRDefault="004B4F18" w:rsidP="004B4F18">
            <w:pPr>
              <w:spacing w:line="315" w:lineRule="atLeast"/>
              <w:textAlignment w:val="baseline"/>
              <w:rPr>
                <w:sz w:val="24"/>
                <w:szCs w:val="24"/>
              </w:rPr>
            </w:pPr>
            <w:r w:rsidRPr="00BF0972">
              <w:rPr>
                <w:sz w:val="24"/>
                <w:szCs w:val="24"/>
              </w:rPr>
              <w:t>-универсальные и непродовольственные</w:t>
            </w:r>
          </w:p>
        </w:tc>
        <w:tc>
          <w:tcPr>
            <w:tcW w:w="3082" w:type="dxa"/>
            <w:shd w:val="clear" w:color="auto" w:fill="auto"/>
            <w:vAlign w:val="center"/>
          </w:tcPr>
          <w:p w:rsidR="004B4F18" w:rsidRPr="00BF0972" w:rsidRDefault="004B4F18" w:rsidP="004B4F18">
            <w:pPr>
              <w:spacing w:line="315" w:lineRule="atLeast"/>
              <w:textAlignment w:val="baseline"/>
              <w:rPr>
                <w:sz w:val="24"/>
                <w:szCs w:val="24"/>
              </w:rPr>
            </w:pPr>
            <w:r w:rsidRPr="00BF0972">
              <w:rPr>
                <w:sz w:val="24"/>
                <w:szCs w:val="24"/>
              </w:rPr>
              <w:t>кв.м. общей площади</w:t>
            </w:r>
          </w:p>
        </w:tc>
        <w:tc>
          <w:tcPr>
            <w:tcW w:w="2283" w:type="dxa"/>
            <w:shd w:val="clear" w:color="auto" w:fill="auto"/>
            <w:vAlign w:val="center"/>
          </w:tcPr>
          <w:p w:rsidR="004B4F18" w:rsidRPr="00BF0972" w:rsidRDefault="004B4F18" w:rsidP="004B4F18">
            <w:pPr>
              <w:spacing w:line="315" w:lineRule="atLeast"/>
              <w:textAlignment w:val="baseline"/>
              <w:rPr>
                <w:sz w:val="24"/>
                <w:szCs w:val="24"/>
              </w:rPr>
            </w:pPr>
            <w:r w:rsidRPr="00BF0972">
              <w:rPr>
                <w:sz w:val="24"/>
                <w:szCs w:val="24"/>
              </w:rPr>
              <w:t>30-40</w:t>
            </w:r>
          </w:p>
        </w:tc>
      </w:tr>
      <w:tr w:rsidR="004B4F18" w:rsidTr="00E42E4E">
        <w:trPr>
          <w:trHeight w:val="701"/>
        </w:trPr>
        <w:tc>
          <w:tcPr>
            <w:tcW w:w="4715" w:type="dxa"/>
            <w:shd w:val="clear" w:color="auto" w:fill="auto"/>
          </w:tcPr>
          <w:p w:rsidR="004B4F18" w:rsidRPr="00BF0972" w:rsidRDefault="004B4F18" w:rsidP="004B4F18">
            <w:pPr>
              <w:spacing w:line="315" w:lineRule="atLeast"/>
              <w:textAlignment w:val="baseline"/>
              <w:rPr>
                <w:sz w:val="24"/>
                <w:szCs w:val="24"/>
              </w:rPr>
            </w:pPr>
            <w:r w:rsidRPr="00BF0972">
              <w:rPr>
                <w:sz w:val="24"/>
                <w:szCs w:val="24"/>
              </w:rPr>
              <w:t>-продовольственные и сельскохозяйственные</w:t>
            </w:r>
          </w:p>
        </w:tc>
        <w:tc>
          <w:tcPr>
            <w:tcW w:w="3082" w:type="dxa"/>
            <w:shd w:val="clear" w:color="auto" w:fill="auto"/>
            <w:vAlign w:val="center"/>
          </w:tcPr>
          <w:p w:rsidR="004B4F18" w:rsidRPr="00BF0972" w:rsidRDefault="004B4F18" w:rsidP="004B4F18">
            <w:pPr>
              <w:spacing w:line="315" w:lineRule="atLeast"/>
              <w:textAlignment w:val="baseline"/>
              <w:rPr>
                <w:sz w:val="24"/>
                <w:szCs w:val="24"/>
              </w:rPr>
            </w:pPr>
            <w:r w:rsidRPr="00BF0972">
              <w:rPr>
                <w:sz w:val="24"/>
                <w:szCs w:val="24"/>
              </w:rPr>
              <w:t>кв.м. общей площади</w:t>
            </w:r>
          </w:p>
        </w:tc>
        <w:tc>
          <w:tcPr>
            <w:tcW w:w="2283" w:type="dxa"/>
            <w:shd w:val="clear" w:color="auto" w:fill="auto"/>
            <w:vAlign w:val="center"/>
          </w:tcPr>
          <w:p w:rsidR="004B4F18" w:rsidRPr="00BF0972" w:rsidRDefault="004B4F18" w:rsidP="004B4F18">
            <w:pPr>
              <w:spacing w:line="315" w:lineRule="atLeast"/>
              <w:textAlignment w:val="baseline"/>
              <w:rPr>
                <w:sz w:val="24"/>
                <w:szCs w:val="24"/>
              </w:rPr>
            </w:pPr>
            <w:r w:rsidRPr="00BF0972">
              <w:rPr>
                <w:sz w:val="24"/>
                <w:szCs w:val="24"/>
              </w:rPr>
              <w:t>40-50</w:t>
            </w:r>
          </w:p>
        </w:tc>
      </w:tr>
      <w:tr w:rsidR="004B4F18" w:rsidRPr="008C3422" w:rsidTr="00E42E4E">
        <w:trPr>
          <w:trHeight w:val="463"/>
        </w:trPr>
        <w:tc>
          <w:tcPr>
            <w:tcW w:w="4715" w:type="dxa"/>
            <w:shd w:val="clear" w:color="auto" w:fill="auto"/>
          </w:tcPr>
          <w:p w:rsidR="004B4F18" w:rsidRPr="00BF0972" w:rsidRDefault="004B4F18" w:rsidP="004B4F18">
            <w:pPr>
              <w:spacing w:line="315" w:lineRule="atLeast"/>
              <w:textAlignment w:val="baseline"/>
              <w:rPr>
                <w:sz w:val="24"/>
                <w:szCs w:val="24"/>
              </w:rPr>
            </w:pPr>
            <w:r w:rsidRPr="00BF0972">
              <w:rPr>
                <w:sz w:val="24"/>
                <w:szCs w:val="24"/>
              </w:rPr>
              <w:t>Предприятия общественного питания периодического спроса (рестораны, кафе)</w:t>
            </w:r>
          </w:p>
        </w:tc>
        <w:tc>
          <w:tcPr>
            <w:tcW w:w="3082" w:type="dxa"/>
            <w:shd w:val="clear" w:color="auto" w:fill="auto"/>
            <w:vAlign w:val="center"/>
          </w:tcPr>
          <w:p w:rsidR="004B4F18" w:rsidRPr="00BF0972" w:rsidRDefault="004B4F18" w:rsidP="004B4F18">
            <w:pPr>
              <w:spacing w:line="315" w:lineRule="atLeast"/>
              <w:textAlignment w:val="baseline"/>
              <w:rPr>
                <w:sz w:val="24"/>
                <w:szCs w:val="24"/>
              </w:rPr>
            </w:pPr>
            <w:r w:rsidRPr="00BF0972">
              <w:rPr>
                <w:sz w:val="24"/>
                <w:szCs w:val="24"/>
              </w:rPr>
              <w:t>посадочные места</w:t>
            </w:r>
          </w:p>
        </w:tc>
        <w:tc>
          <w:tcPr>
            <w:tcW w:w="2283" w:type="dxa"/>
            <w:shd w:val="clear" w:color="auto" w:fill="auto"/>
            <w:vAlign w:val="center"/>
          </w:tcPr>
          <w:p w:rsidR="004B4F18" w:rsidRPr="00BF0972" w:rsidRDefault="004B4F18" w:rsidP="004B4F18">
            <w:pPr>
              <w:spacing w:line="315" w:lineRule="atLeast"/>
              <w:textAlignment w:val="baseline"/>
              <w:rPr>
                <w:sz w:val="24"/>
                <w:szCs w:val="24"/>
              </w:rPr>
            </w:pPr>
            <w:r w:rsidRPr="00BF0972">
              <w:rPr>
                <w:sz w:val="24"/>
                <w:szCs w:val="24"/>
              </w:rPr>
              <w:t>4-5</w:t>
            </w:r>
          </w:p>
        </w:tc>
      </w:tr>
      <w:tr w:rsidR="004B4F18" w:rsidRPr="008C3422" w:rsidTr="00E42E4E">
        <w:trPr>
          <w:trHeight w:val="463"/>
        </w:trPr>
        <w:tc>
          <w:tcPr>
            <w:tcW w:w="4715" w:type="dxa"/>
            <w:shd w:val="clear" w:color="auto" w:fill="auto"/>
            <w:vAlign w:val="center"/>
          </w:tcPr>
          <w:p w:rsidR="004B4F18" w:rsidRPr="00BF0972" w:rsidRDefault="004B4F18" w:rsidP="004B4F18">
            <w:pPr>
              <w:spacing w:line="315" w:lineRule="atLeast"/>
              <w:textAlignment w:val="baseline"/>
              <w:rPr>
                <w:sz w:val="24"/>
                <w:szCs w:val="24"/>
              </w:rPr>
            </w:pPr>
            <w:r w:rsidRPr="00BF0972">
              <w:rPr>
                <w:sz w:val="24"/>
                <w:szCs w:val="24"/>
              </w:rPr>
              <w:t xml:space="preserve">Гостиницы </w:t>
            </w:r>
          </w:p>
        </w:tc>
        <w:tc>
          <w:tcPr>
            <w:tcW w:w="5365" w:type="dxa"/>
            <w:gridSpan w:val="2"/>
            <w:shd w:val="clear" w:color="auto" w:fill="auto"/>
            <w:vAlign w:val="center"/>
          </w:tcPr>
          <w:p w:rsidR="004B4F18" w:rsidRPr="00BF0972" w:rsidRDefault="004B4F18" w:rsidP="004B4F18">
            <w:pPr>
              <w:spacing w:line="315" w:lineRule="atLeast"/>
              <w:textAlignment w:val="baseline"/>
              <w:rPr>
                <w:sz w:val="24"/>
                <w:szCs w:val="24"/>
              </w:rPr>
            </w:pPr>
            <w:r w:rsidRPr="00BF0972">
              <w:rPr>
                <w:sz w:val="24"/>
                <w:szCs w:val="24"/>
              </w:rPr>
              <w:t>По СП 257.1325800</w:t>
            </w:r>
          </w:p>
        </w:tc>
      </w:tr>
      <w:tr w:rsidR="004B4F18" w:rsidRPr="008C3422" w:rsidTr="00E42E4E">
        <w:trPr>
          <w:trHeight w:val="446"/>
        </w:trPr>
        <w:tc>
          <w:tcPr>
            <w:tcW w:w="4715" w:type="dxa"/>
            <w:shd w:val="clear" w:color="auto" w:fill="auto"/>
          </w:tcPr>
          <w:p w:rsidR="004B4F18" w:rsidRPr="00BF0972" w:rsidRDefault="004B4F18" w:rsidP="004B4F18">
            <w:pPr>
              <w:spacing w:line="315" w:lineRule="atLeast"/>
              <w:textAlignment w:val="baseline"/>
              <w:rPr>
                <w:sz w:val="24"/>
                <w:szCs w:val="24"/>
              </w:rPr>
            </w:pPr>
            <w:r w:rsidRPr="00BF0972">
              <w:rPr>
                <w:sz w:val="24"/>
                <w:szCs w:val="24"/>
              </w:rPr>
              <w:t>Парки</w:t>
            </w:r>
          </w:p>
        </w:tc>
        <w:tc>
          <w:tcPr>
            <w:tcW w:w="3082" w:type="dxa"/>
            <w:shd w:val="clear" w:color="auto" w:fill="auto"/>
            <w:vAlign w:val="center"/>
          </w:tcPr>
          <w:p w:rsidR="004B4F18" w:rsidRPr="00BF0972" w:rsidRDefault="004B4F18" w:rsidP="004B4F18">
            <w:pPr>
              <w:spacing w:line="315" w:lineRule="atLeast"/>
              <w:textAlignment w:val="baseline"/>
              <w:rPr>
                <w:sz w:val="24"/>
                <w:szCs w:val="24"/>
              </w:rPr>
            </w:pPr>
            <w:r w:rsidRPr="00BF0972">
              <w:rPr>
                <w:sz w:val="24"/>
                <w:szCs w:val="24"/>
              </w:rPr>
              <w:t>100 единовременных посетителей</w:t>
            </w:r>
          </w:p>
        </w:tc>
        <w:tc>
          <w:tcPr>
            <w:tcW w:w="2283" w:type="dxa"/>
            <w:shd w:val="clear" w:color="auto" w:fill="auto"/>
            <w:vAlign w:val="center"/>
          </w:tcPr>
          <w:p w:rsidR="004B4F18" w:rsidRPr="00BF0972" w:rsidRDefault="004B4F18" w:rsidP="004B4F18">
            <w:pPr>
              <w:spacing w:line="315" w:lineRule="atLeast"/>
              <w:textAlignment w:val="baseline"/>
              <w:rPr>
                <w:sz w:val="24"/>
                <w:szCs w:val="24"/>
              </w:rPr>
            </w:pPr>
            <w:r w:rsidRPr="00BF0972">
              <w:rPr>
                <w:sz w:val="24"/>
                <w:szCs w:val="24"/>
              </w:rPr>
              <w:t>15-20</w:t>
            </w:r>
          </w:p>
        </w:tc>
      </w:tr>
      <w:tr w:rsidR="004B4F18" w:rsidRPr="008C3422" w:rsidTr="00E42E4E">
        <w:trPr>
          <w:trHeight w:val="240"/>
        </w:trPr>
        <w:tc>
          <w:tcPr>
            <w:tcW w:w="4715" w:type="dxa"/>
            <w:shd w:val="clear" w:color="auto" w:fill="auto"/>
          </w:tcPr>
          <w:p w:rsidR="004B4F18" w:rsidRPr="00BF0972" w:rsidRDefault="004B4F18" w:rsidP="004B4F18">
            <w:pPr>
              <w:spacing w:line="315" w:lineRule="atLeast"/>
              <w:textAlignment w:val="baseline"/>
              <w:rPr>
                <w:sz w:val="24"/>
                <w:szCs w:val="24"/>
              </w:rPr>
            </w:pPr>
            <w:r w:rsidRPr="00BF0972">
              <w:rPr>
                <w:sz w:val="24"/>
                <w:szCs w:val="24"/>
              </w:rPr>
              <w:t>Автовокзалы</w:t>
            </w:r>
          </w:p>
        </w:tc>
        <w:tc>
          <w:tcPr>
            <w:tcW w:w="3082" w:type="dxa"/>
            <w:shd w:val="clear" w:color="auto" w:fill="auto"/>
            <w:vAlign w:val="center"/>
          </w:tcPr>
          <w:p w:rsidR="004B4F18" w:rsidRPr="00BF0972" w:rsidRDefault="004B4F18" w:rsidP="004B4F18">
            <w:pPr>
              <w:spacing w:line="315" w:lineRule="atLeast"/>
              <w:textAlignment w:val="baseline"/>
              <w:rPr>
                <w:sz w:val="24"/>
                <w:szCs w:val="24"/>
              </w:rPr>
            </w:pPr>
            <w:r w:rsidRPr="00BF0972">
              <w:rPr>
                <w:sz w:val="24"/>
                <w:szCs w:val="24"/>
              </w:rPr>
              <w:t>пассажиры в час пик</w:t>
            </w:r>
          </w:p>
        </w:tc>
        <w:tc>
          <w:tcPr>
            <w:tcW w:w="2283" w:type="dxa"/>
            <w:shd w:val="clear" w:color="auto" w:fill="auto"/>
            <w:vAlign w:val="center"/>
          </w:tcPr>
          <w:p w:rsidR="004B4F18" w:rsidRPr="00BF0972" w:rsidRDefault="004B4F18" w:rsidP="004B4F18">
            <w:pPr>
              <w:spacing w:line="315" w:lineRule="atLeast"/>
              <w:textAlignment w:val="baseline"/>
              <w:rPr>
                <w:sz w:val="24"/>
                <w:szCs w:val="24"/>
              </w:rPr>
            </w:pPr>
            <w:r w:rsidRPr="00BF0972">
              <w:rPr>
                <w:sz w:val="24"/>
                <w:szCs w:val="24"/>
              </w:rPr>
              <w:t>10-15</w:t>
            </w:r>
          </w:p>
        </w:tc>
      </w:tr>
      <w:tr w:rsidR="004B4F18" w:rsidRPr="008C3422" w:rsidTr="00E42E4E">
        <w:trPr>
          <w:trHeight w:val="240"/>
        </w:trPr>
        <w:tc>
          <w:tcPr>
            <w:tcW w:w="4715" w:type="dxa"/>
            <w:shd w:val="clear" w:color="auto" w:fill="auto"/>
          </w:tcPr>
          <w:p w:rsidR="004B4F18" w:rsidRPr="00BF0972" w:rsidRDefault="004B4F18" w:rsidP="004B4F18">
            <w:pPr>
              <w:spacing w:line="315" w:lineRule="atLeast"/>
              <w:textAlignment w:val="baseline"/>
              <w:rPr>
                <w:sz w:val="24"/>
                <w:szCs w:val="24"/>
              </w:rPr>
            </w:pPr>
            <w:r w:rsidRPr="00BF0972">
              <w:rPr>
                <w:sz w:val="24"/>
                <w:szCs w:val="24"/>
              </w:rPr>
              <w:t>Аэровокзалы</w:t>
            </w:r>
          </w:p>
        </w:tc>
        <w:tc>
          <w:tcPr>
            <w:tcW w:w="3082" w:type="dxa"/>
            <w:shd w:val="clear" w:color="auto" w:fill="auto"/>
            <w:vAlign w:val="center"/>
          </w:tcPr>
          <w:p w:rsidR="004B4F18" w:rsidRPr="00BF0972" w:rsidRDefault="004B4F18" w:rsidP="004B4F18">
            <w:pPr>
              <w:spacing w:line="315" w:lineRule="atLeast"/>
              <w:textAlignment w:val="baseline"/>
              <w:rPr>
                <w:sz w:val="24"/>
                <w:szCs w:val="24"/>
              </w:rPr>
            </w:pPr>
            <w:r w:rsidRPr="00BF0972">
              <w:rPr>
                <w:sz w:val="24"/>
                <w:szCs w:val="24"/>
              </w:rPr>
              <w:t>пассажиры в час пик</w:t>
            </w:r>
          </w:p>
        </w:tc>
        <w:tc>
          <w:tcPr>
            <w:tcW w:w="2283" w:type="dxa"/>
            <w:shd w:val="clear" w:color="auto" w:fill="auto"/>
            <w:vAlign w:val="center"/>
          </w:tcPr>
          <w:p w:rsidR="004B4F18" w:rsidRPr="00BF0972" w:rsidRDefault="004B4F18" w:rsidP="004B4F18">
            <w:pPr>
              <w:spacing w:line="315" w:lineRule="atLeast"/>
              <w:textAlignment w:val="baseline"/>
              <w:rPr>
                <w:sz w:val="24"/>
                <w:szCs w:val="24"/>
              </w:rPr>
            </w:pPr>
            <w:r w:rsidRPr="00BF0972">
              <w:rPr>
                <w:sz w:val="24"/>
                <w:szCs w:val="24"/>
              </w:rPr>
              <w:t>6-8</w:t>
            </w:r>
          </w:p>
        </w:tc>
      </w:tr>
      <w:tr w:rsidR="004B4F18" w:rsidRPr="008C3422" w:rsidTr="00E42E4E">
        <w:trPr>
          <w:trHeight w:val="463"/>
        </w:trPr>
        <w:tc>
          <w:tcPr>
            <w:tcW w:w="4715" w:type="dxa"/>
            <w:shd w:val="clear" w:color="auto" w:fill="auto"/>
          </w:tcPr>
          <w:p w:rsidR="004B4F18" w:rsidRPr="00BF0972" w:rsidRDefault="004B4F18" w:rsidP="004B4F18">
            <w:pPr>
              <w:spacing w:line="315" w:lineRule="atLeast"/>
              <w:textAlignment w:val="baseline"/>
              <w:rPr>
                <w:sz w:val="24"/>
                <w:szCs w:val="24"/>
              </w:rPr>
            </w:pPr>
            <w:r w:rsidRPr="00BF0972">
              <w:rPr>
                <w:sz w:val="24"/>
                <w:szCs w:val="24"/>
              </w:rPr>
              <w:t>Зоны  кратковременного отдыха (базы спортивные, рыболовные и т.п.)</w:t>
            </w:r>
          </w:p>
        </w:tc>
        <w:tc>
          <w:tcPr>
            <w:tcW w:w="3082" w:type="dxa"/>
            <w:shd w:val="clear" w:color="auto" w:fill="auto"/>
            <w:vAlign w:val="center"/>
          </w:tcPr>
          <w:p w:rsidR="004B4F18" w:rsidRPr="00BF0972" w:rsidRDefault="004B4F18" w:rsidP="004B4F18">
            <w:pPr>
              <w:spacing w:line="315" w:lineRule="atLeast"/>
              <w:textAlignment w:val="baseline"/>
              <w:rPr>
                <w:sz w:val="24"/>
                <w:szCs w:val="24"/>
              </w:rPr>
            </w:pPr>
            <w:r w:rsidRPr="00BF0972">
              <w:rPr>
                <w:sz w:val="24"/>
                <w:szCs w:val="24"/>
              </w:rPr>
              <w:t>100 единовременных посетителей</w:t>
            </w:r>
          </w:p>
        </w:tc>
        <w:tc>
          <w:tcPr>
            <w:tcW w:w="2283" w:type="dxa"/>
            <w:shd w:val="clear" w:color="auto" w:fill="auto"/>
            <w:vAlign w:val="center"/>
          </w:tcPr>
          <w:p w:rsidR="004B4F18" w:rsidRPr="00BF0972" w:rsidRDefault="004B4F18" w:rsidP="004B4F18">
            <w:pPr>
              <w:spacing w:line="315" w:lineRule="atLeast"/>
              <w:textAlignment w:val="baseline"/>
              <w:rPr>
                <w:sz w:val="24"/>
                <w:szCs w:val="24"/>
              </w:rPr>
            </w:pPr>
            <w:r w:rsidRPr="00BF0972">
              <w:rPr>
                <w:sz w:val="24"/>
                <w:szCs w:val="24"/>
              </w:rPr>
              <w:t>10-15</w:t>
            </w:r>
          </w:p>
        </w:tc>
      </w:tr>
    </w:tbl>
    <w:p w:rsidR="004B4F18" w:rsidRDefault="004B4F18" w:rsidP="004B4F18">
      <w:pPr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9) пункт 6.2 МНГП изложить в следующей редакции: </w:t>
      </w:r>
    </w:p>
    <w:p w:rsidR="005C7447" w:rsidRDefault="004B4F18" w:rsidP="004B4F18">
      <w:pPr>
        <w:ind w:right="-142" w:firstLine="709"/>
        <w:jc w:val="both"/>
        <w:outlineLvl w:val="0"/>
        <w:rPr>
          <w:sz w:val="28"/>
        </w:rPr>
      </w:pPr>
      <w:r>
        <w:rPr>
          <w:sz w:val="24"/>
          <w:szCs w:val="24"/>
        </w:rPr>
        <w:t>«</w:t>
      </w:r>
      <w:r w:rsidR="005C7447">
        <w:rPr>
          <w:b/>
          <w:sz w:val="28"/>
          <w:u w:val="single"/>
        </w:rPr>
        <w:t xml:space="preserve">6.2. </w:t>
      </w:r>
      <w:r w:rsidR="005C7447" w:rsidRPr="005C7447">
        <w:rPr>
          <w:b/>
          <w:sz w:val="28"/>
          <w:u w:val="single"/>
        </w:rPr>
        <w:t>Улично-дорожная сеть населенных пунктов</w:t>
      </w:r>
      <w:r w:rsidR="005C7447">
        <w:rPr>
          <w:sz w:val="28"/>
        </w:rPr>
        <w:t xml:space="preserve"> – непрерывная система</w:t>
      </w:r>
      <w:r w:rsidR="002E46CF">
        <w:rPr>
          <w:sz w:val="28"/>
        </w:rPr>
        <w:t>,</w:t>
      </w:r>
      <w:r w:rsidR="005C7447">
        <w:rPr>
          <w:sz w:val="28"/>
        </w:rPr>
        <w:t xml:space="preserve"> определяющая архитектурно-планировочную организацию территории</w:t>
      </w:r>
      <w:r w:rsidR="002E46CF">
        <w:rPr>
          <w:sz w:val="28"/>
        </w:rPr>
        <w:t xml:space="preserve"> и характер застройки</w:t>
      </w:r>
      <w:r w:rsidR="005C7447">
        <w:rPr>
          <w:sz w:val="28"/>
        </w:rPr>
        <w:t xml:space="preserve"> населенных пунктов, функциональное назначение улиц и дорог, интенсивность транспортного, велосипедного и пешеходного движения.</w:t>
      </w:r>
      <w:r w:rsidR="002E46CF">
        <w:rPr>
          <w:sz w:val="28"/>
        </w:rPr>
        <w:t xml:space="preserve"> В составе улично-дорожной сети выделяются главные улицы населенного пункта, являющиеся основой архитектурно-планировочного построения общественного центра населенных пунктов района</w:t>
      </w:r>
      <w:proofErr w:type="gramStart"/>
      <w:r w:rsidR="002E46CF">
        <w:rPr>
          <w:sz w:val="28"/>
        </w:rPr>
        <w:t>.»</w:t>
      </w:r>
      <w:r w:rsidR="008A2903">
        <w:rPr>
          <w:sz w:val="28"/>
        </w:rPr>
        <w:t>.</w:t>
      </w:r>
      <w:proofErr w:type="gramEnd"/>
    </w:p>
    <w:p w:rsidR="002E46CF" w:rsidRDefault="002E46CF" w:rsidP="004B4F18">
      <w:pPr>
        <w:ind w:right="-142" w:firstLine="709"/>
        <w:jc w:val="both"/>
        <w:outlineLvl w:val="0"/>
        <w:rPr>
          <w:sz w:val="28"/>
          <w:szCs w:val="28"/>
        </w:rPr>
      </w:pPr>
      <w:r w:rsidRPr="002E46CF">
        <w:rPr>
          <w:sz w:val="28"/>
          <w:szCs w:val="28"/>
        </w:rPr>
        <w:t xml:space="preserve">10) </w:t>
      </w:r>
      <w:r>
        <w:rPr>
          <w:sz w:val="28"/>
          <w:szCs w:val="28"/>
        </w:rPr>
        <w:t>пункт 6.2</w:t>
      </w:r>
      <w:r w:rsidRPr="002E46CF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дополнить под</w:t>
      </w:r>
      <w:r w:rsidRPr="00552D9B">
        <w:rPr>
          <w:sz w:val="28"/>
          <w:szCs w:val="28"/>
        </w:rPr>
        <w:t>пункт</w:t>
      </w:r>
      <w:r>
        <w:rPr>
          <w:sz w:val="28"/>
          <w:szCs w:val="28"/>
        </w:rPr>
        <w:t>ом</w:t>
      </w:r>
      <w:r w:rsidRPr="00552D9B">
        <w:rPr>
          <w:sz w:val="28"/>
          <w:szCs w:val="28"/>
        </w:rPr>
        <w:t xml:space="preserve"> </w:t>
      </w:r>
      <w:r>
        <w:rPr>
          <w:sz w:val="28"/>
          <w:szCs w:val="28"/>
        </w:rPr>
        <w:t>6.2.1</w:t>
      </w:r>
      <w:r w:rsidRPr="00552D9B">
        <w:rPr>
          <w:sz w:val="28"/>
          <w:szCs w:val="28"/>
        </w:rPr>
        <w:t xml:space="preserve"> следующего содержания</w:t>
      </w:r>
      <w:r>
        <w:rPr>
          <w:sz w:val="28"/>
          <w:szCs w:val="28"/>
        </w:rPr>
        <w:t>:</w:t>
      </w:r>
    </w:p>
    <w:p w:rsidR="005C7447" w:rsidRPr="002E46CF" w:rsidRDefault="002E46CF" w:rsidP="004B4F18">
      <w:pPr>
        <w:ind w:right="-142" w:firstLine="709"/>
        <w:jc w:val="both"/>
        <w:outlineLvl w:val="0"/>
        <w:rPr>
          <w:b/>
          <w:sz w:val="28"/>
          <w:u w:val="single"/>
        </w:rPr>
      </w:pPr>
      <w:r w:rsidRPr="002E46CF">
        <w:rPr>
          <w:sz w:val="24"/>
          <w:szCs w:val="24"/>
        </w:rPr>
        <w:t>«</w:t>
      </w:r>
      <w:r w:rsidRPr="002E46CF">
        <w:rPr>
          <w:b/>
          <w:sz w:val="28"/>
          <w:u w:val="single"/>
        </w:rPr>
        <w:t xml:space="preserve">6.2.1. </w:t>
      </w:r>
      <w:r w:rsidR="005C7447" w:rsidRPr="002E46CF">
        <w:rPr>
          <w:b/>
          <w:sz w:val="28"/>
          <w:u w:val="single"/>
        </w:rPr>
        <w:t xml:space="preserve">Расчетные параметры и категории улиц, дорог </w:t>
      </w:r>
      <w:r>
        <w:rPr>
          <w:b/>
          <w:sz w:val="28"/>
          <w:u w:val="single"/>
        </w:rPr>
        <w:t>городских</w:t>
      </w:r>
      <w:r w:rsidR="005C7447" w:rsidRPr="002E46CF">
        <w:rPr>
          <w:b/>
          <w:sz w:val="28"/>
          <w:u w:val="single"/>
        </w:rPr>
        <w:t xml:space="preserve"> населенных пунктов</w:t>
      </w:r>
      <w:r w:rsidR="008A2903">
        <w:rPr>
          <w:b/>
          <w:sz w:val="28"/>
          <w:u w:val="single"/>
        </w:rPr>
        <w:t xml:space="preserve"> района</w:t>
      </w:r>
      <w:r w:rsidRPr="002E46CF">
        <w:rPr>
          <w:b/>
          <w:sz w:val="28"/>
          <w:u w:val="single"/>
        </w:rPr>
        <w:t>.</w:t>
      </w:r>
    </w:p>
    <w:p w:rsidR="00A31A53" w:rsidRDefault="00A31A53" w:rsidP="004B4F18">
      <w:pPr>
        <w:ind w:right="-142" w:firstLine="709"/>
        <w:jc w:val="both"/>
        <w:outlineLvl w:val="0"/>
        <w:rPr>
          <w:sz w:val="28"/>
        </w:rPr>
      </w:pPr>
    </w:p>
    <w:tbl>
      <w:tblPr>
        <w:tblW w:w="1008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843"/>
        <w:gridCol w:w="3686"/>
        <w:gridCol w:w="1134"/>
        <w:gridCol w:w="1134"/>
        <w:gridCol w:w="850"/>
        <w:gridCol w:w="1433"/>
      </w:tblGrid>
      <w:tr w:rsidR="004B4F18" w:rsidRPr="00C879A9" w:rsidTr="00041B9D">
        <w:trPr>
          <w:cantSplit/>
          <w:trHeight w:val="1161"/>
        </w:trPr>
        <w:tc>
          <w:tcPr>
            <w:tcW w:w="1843" w:type="dxa"/>
            <w:vAlign w:val="center"/>
          </w:tcPr>
          <w:p w:rsidR="004B4F18" w:rsidRPr="00AA7106" w:rsidRDefault="004B4F18" w:rsidP="008A2903">
            <w:pPr>
              <w:jc w:val="center"/>
              <w:rPr>
                <w:rFonts w:eastAsia="Arial"/>
                <w:sz w:val="24"/>
                <w:szCs w:val="24"/>
              </w:rPr>
            </w:pPr>
            <w:r w:rsidRPr="00AA7106">
              <w:rPr>
                <w:rFonts w:eastAsia="Arial"/>
                <w:sz w:val="24"/>
                <w:szCs w:val="24"/>
              </w:rPr>
              <w:t>Категория улиц и дорог</w:t>
            </w:r>
            <w:r w:rsidR="008A2903">
              <w:rPr>
                <w:rFonts w:eastAsia="Arial"/>
                <w:sz w:val="24"/>
                <w:szCs w:val="24"/>
              </w:rPr>
              <w:t xml:space="preserve"> городских населенных пунктов </w:t>
            </w:r>
          </w:p>
        </w:tc>
        <w:tc>
          <w:tcPr>
            <w:tcW w:w="3686" w:type="dxa"/>
            <w:vAlign w:val="center"/>
          </w:tcPr>
          <w:p w:rsidR="004B4F18" w:rsidRPr="00AA7106" w:rsidRDefault="004B4F18" w:rsidP="004B4F18">
            <w:pPr>
              <w:jc w:val="center"/>
              <w:rPr>
                <w:rFonts w:eastAsia="Arial"/>
                <w:sz w:val="24"/>
                <w:szCs w:val="24"/>
              </w:rPr>
            </w:pPr>
            <w:r w:rsidRPr="00AA7106">
              <w:rPr>
                <w:rFonts w:eastAsia="Arial"/>
                <w:sz w:val="24"/>
                <w:szCs w:val="24"/>
              </w:rPr>
              <w:t>Основное назначение</w:t>
            </w:r>
          </w:p>
        </w:tc>
        <w:tc>
          <w:tcPr>
            <w:tcW w:w="1134" w:type="dxa"/>
            <w:textDirection w:val="btLr"/>
            <w:vAlign w:val="center"/>
          </w:tcPr>
          <w:p w:rsidR="004B4F18" w:rsidRPr="00AA7106" w:rsidRDefault="004B4F18" w:rsidP="004B4F18">
            <w:pPr>
              <w:jc w:val="center"/>
              <w:rPr>
                <w:rFonts w:eastAsia="Arial"/>
                <w:sz w:val="24"/>
                <w:szCs w:val="24"/>
              </w:rPr>
            </w:pPr>
            <w:r w:rsidRPr="00AA7106">
              <w:rPr>
                <w:rFonts w:eastAsia="Arial"/>
                <w:sz w:val="24"/>
                <w:szCs w:val="24"/>
              </w:rPr>
              <w:t xml:space="preserve">Расчетная скорость движения, </w:t>
            </w:r>
            <w:proofErr w:type="gramStart"/>
            <w:r w:rsidRPr="00AA7106">
              <w:rPr>
                <w:rFonts w:eastAsia="Arial"/>
                <w:sz w:val="24"/>
                <w:szCs w:val="24"/>
              </w:rPr>
              <w:t>км</w:t>
            </w:r>
            <w:proofErr w:type="gramEnd"/>
            <w:r w:rsidRPr="00AA7106">
              <w:rPr>
                <w:rFonts w:eastAsia="Arial"/>
                <w:sz w:val="24"/>
                <w:szCs w:val="24"/>
              </w:rPr>
              <w:t>/ч</w:t>
            </w:r>
          </w:p>
        </w:tc>
        <w:tc>
          <w:tcPr>
            <w:tcW w:w="1134" w:type="dxa"/>
            <w:textDirection w:val="btLr"/>
            <w:vAlign w:val="center"/>
          </w:tcPr>
          <w:p w:rsidR="004B4F18" w:rsidRPr="00AA7106" w:rsidRDefault="004B4F18" w:rsidP="004B4F18">
            <w:pPr>
              <w:jc w:val="center"/>
              <w:rPr>
                <w:rFonts w:eastAsia="Arial"/>
                <w:sz w:val="24"/>
                <w:szCs w:val="24"/>
              </w:rPr>
            </w:pPr>
            <w:r w:rsidRPr="00AA7106">
              <w:rPr>
                <w:rFonts w:eastAsia="Arial"/>
                <w:sz w:val="24"/>
                <w:szCs w:val="24"/>
              </w:rPr>
              <w:t xml:space="preserve">Ширина полосы движения, </w:t>
            </w:r>
            <w:proofErr w:type="gramStart"/>
            <w:r w:rsidRPr="00AA7106">
              <w:rPr>
                <w:rFonts w:eastAsia="Arial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850" w:type="dxa"/>
            <w:textDirection w:val="btLr"/>
            <w:vAlign w:val="center"/>
          </w:tcPr>
          <w:p w:rsidR="004B4F18" w:rsidRPr="00AA7106" w:rsidRDefault="004B4F18" w:rsidP="004B4F18">
            <w:pPr>
              <w:jc w:val="center"/>
              <w:rPr>
                <w:rFonts w:eastAsia="Arial"/>
                <w:sz w:val="24"/>
                <w:szCs w:val="24"/>
              </w:rPr>
            </w:pPr>
            <w:r w:rsidRPr="00AA7106">
              <w:rPr>
                <w:rFonts w:eastAsia="Arial"/>
                <w:sz w:val="24"/>
                <w:szCs w:val="24"/>
              </w:rPr>
              <w:t>Число полос движения</w:t>
            </w:r>
          </w:p>
        </w:tc>
        <w:tc>
          <w:tcPr>
            <w:tcW w:w="1433" w:type="dxa"/>
            <w:textDirection w:val="btLr"/>
            <w:vAlign w:val="center"/>
          </w:tcPr>
          <w:p w:rsidR="004B4F18" w:rsidRPr="00AA7106" w:rsidRDefault="004B4F18" w:rsidP="004B4F18">
            <w:pPr>
              <w:jc w:val="center"/>
              <w:rPr>
                <w:rFonts w:eastAsia="Arial"/>
                <w:sz w:val="24"/>
                <w:szCs w:val="24"/>
              </w:rPr>
            </w:pPr>
            <w:r w:rsidRPr="00AA7106">
              <w:rPr>
                <w:rFonts w:eastAsia="Arial"/>
                <w:sz w:val="24"/>
                <w:szCs w:val="24"/>
              </w:rPr>
              <w:t xml:space="preserve">Ширина пешеходной части тротуара, </w:t>
            </w:r>
            <w:proofErr w:type="gramStart"/>
            <w:r w:rsidRPr="00AA7106">
              <w:rPr>
                <w:rFonts w:eastAsia="Arial"/>
                <w:sz w:val="24"/>
                <w:szCs w:val="24"/>
              </w:rPr>
              <w:t>м</w:t>
            </w:r>
            <w:proofErr w:type="gramEnd"/>
          </w:p>
        </w:tc>
      </w:tr>
      <w:tr w:rsidR="00A31A53" w:rsidRPr="00C879A9" w:rsidTr="00041B9D">
        <w:trPr>
          <w:trHeight w:val="1103"/>
        </w:trPr>
        <w:tc>
          <w:tcPr>
            <w:tcW w:w="1843" w:type="dxa"/>
          </w:tcPr>
          <w:p w:rsidR="00A31A53" w:rsidRPr="00AA7106" w:rsidRDefault="00A31A53" w:rsidP="004B4F18">
            <w:pPr>
              <w:jc w:val="both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Магистральные дороги регулируемого движения в городском населенном пункте 2-го класса</w:t>
            </w:r>
          </w:p>
        </w:tc>
        <w:tc>
          <w:tcPr>
            <w:tcW w:w="3686" w:type="dxa"/>
          </w:tcPr>
          <w:p w:rsidR="00A31A53" w:rsidRPr="00AA7106" w:rsidRDefault="00A31A53" w:rsidP="00A063E8">
            <w:pPr>
              <w:jc w:val="both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Транспортная связь между районами</w:t>
            </w:r>
            <w:r w:rsidR="008A2903">
              <w:rPr>
                <w:rFonts w:eastAsia="Arial"/>
                <w:sz w:val="24"/>
                <w:szCs w:val="24"/>
              </w:rPr>
              <w:t xml:space="preserve"> городского</w:t>
            </w:r>
            <w:r>
              <w:rPr>
                <w:rFonts w:eastAsia="Arial"/>
                <w:sz w:val="24"/>
                <w:szCs w:val="24"/>
              </w:rPr>
              <w:t xml:space="preserve"> населенного пункта вне жилой застройки, в</w:t>
            </w:r>
            <w:r w:rsidRPr="00AA7106">
              <w:rPr>
                <w:rFonts w:eastAsia="Arial"/>
                <w:sz w:val="24"/>
                <w:szCs w:val="24"/>
              </w:rPr>
              <w:t xml:space="preserve">ыходят на внешние </w:t>
            </w:r>
            <w:r w:rsidR="008A2903">
              <w:rPr>
                <w:rFonts w:eastAsia="Arial"/>
                <w:sz w:val="24"/>
                <w:szCs w:val="24"/>
              </w:rPr>
              <w:t xml:space="preserve">автомобильные </w:t>
            </w:r>
            <w:r w:rsidRPr="00AA7106">
              <w:rPr>
                <w:rFonts w:eastAsia="Arial"/>
                <w:sz w:val="24"/>
                <w:szCs w:val="24"/>
              </w:rPr>
              <w:t>дороги</w:t>
            </w:r>
          </w:p>
        </w:tc>
        <w:tc>
          <w:tcPr>
            <w:tcW w:w="1134" w:type="dxa"/>
            <w:vAlign w:val="center"/>
          </w:tcPr>
          <w:p w:rsidR="00A31A53" w:rsidRPr="00AA7106" w:rsidRDefault="00A31A53" w:rsidP="00A31A53">
            <w:pPr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70-80</w:t>
            </w:r>
          </w:p>
        </w:tc>
        <w:tc>
          <w:tcPr>
            <w:tcW w:w="1134" w:type="dxa"/>
            <w:vAlign w:val="center"/>
          </w:tcPr>
          <w:p w:rsidR="00A31A53" w:rsidRPr="00AA7106" w:rsidRDefault="00A31A53" w:rsidP="008A2903">
            <w:pPr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3,</w:t>
            </w:r>
            <w:r w:rsidR="008A2903">
              <w:rPr>
                <w:rFonts w:eastAsia="Arial"/>
                <w:sz w:val="24"/>
                <w:szCs w:val="24"/>
              </w:rPr>
              <w:t>25</w:t>
            </w:r>
            <w:r>
              <w:rPr>
                <w:rFonts w:eastAsia="Arial"/>
                <w:sz w:val="24"/>
                <w:szCs w:val="24"/>
              </w:rPr>
              <w:t>-3,75</w:t>
            </w:r>
          </w:p>
        </w:tc>
        <w:tc>
          <w:tcPr>
            <w:tcW w:w="850" w:type="dxa"/>
            <w:vAlign w:val="center"/>
          </w:tcPr>
          <w:p w:rsidR="00A31A53" w:rsidRPr="00AA7106" w:rsidRDefault="008A2903" w:rsidP="004B4F18">
            <w:pPr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 xml:space="preserve">до </w:t>
            </w:r>
            <w:r w:rsidR="00A31A53">
              <w:rPr>
                <w:rFonts w:eastAsia="Arial"/>
                <w:sz w:val="24"/>
                <w:szCs w:val="24"/>
              </w:rPr>
              <w:t>4</w:t>
            </w:r>
          </w:p>
        </w:tc>
        <w:tc>
          <w:tcPr>
            <w:tcW w:w="1433" w:type="dxa"/>
            <w:vAlign w:val="center"/>
          </w:tcPr>
          <w:p w:rsidR="00A31A53" w:rsidRPr="00AA7106" w:rsidRDefault="00A31A53" w:rsidP="004B4F18">
            <w:pPr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-</w:t>
            </w:r>
          </w:p>
        </w:tc>
      </w:tr>
      <w:tr w:rsidR="005C7447" w:rsidRPr="00C879A9" w:rsidTr="00041B9D">
        <w:trPr>
          <w:trHeight w:val="362"/>
        </w:trPr>
        <w:tc>
          <w:tcPr>
            <w:tcW w:w="1843" w:type="dxa"/>
          </w:tcPr>
          <w:p w:rsidR="005C7447" w:rsidRPr="00AA7106" w:rsidRDefault="00A063E8" w:rsidP="00A063E8">
            <w:pPr>
              <w:jc w:val="both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Магистральные улицы  общепоселкового значения регулируемого движения 2-го класса</w:t>
            </w:r>
          </w:p>
        </w:tc>
        <w:tc>
          <w:tcPr>
            <w:tcW w:w="3686" w:type="dxa"/>
          </w:tcPr>
          <w:p w:rsidR="005C7447" w:rsidRPr="00AA7106" w:rsidRDefault="00A063E8" w:rsidP="004B4F18">
            <w:pPr>
              <w:jc w:val="both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Транспортная связь между жилыми, промышленными районами и центром городского населенного пункта, центрами планировочных районов, выходы на внешние автомобильные дороги</w:t>
            </w:r>
          </w:p>
        </w:tc>
        <w:tc>
          <w:tcPr>
            <w:tcW w:w="1134" w:type="dxa"/>
            <w:vAlign w:val="center"/>
          </w:tcPr>
          <w:p w:rsidR="005C7447" w:rsidRPr="00AA7106" w:rsidRDefault="00A31A53" w:rsidP="004B4F18">
            <w:pPr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60-</w:t>
            </w:r>
            <w:r w:rsidR="00A063E8">
              <w:rPr>
                <w:rFonts w:eastAsia="Arial"/>
                <w:sz w:val="24"/>
                <w:szCs w:val="24"/>
              </w:rPr>
              <w:t>80</w:t>
            </w:r>
          </w:p>
        </w:tc>
        <w:tc>
          <w:tcPr>
            <w:tcW w:w="1134" w:type="dxa"/>
            <w:vAlign w:val="center"/>
          </w:tcPr>
          <w:p w:rsidR="005C7447" w:rsidRPr="00AA7106" w:rsidRDefault="00A063E8" w:rsidP="00DB5C58">
            <w:pPr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3,</w:t>
            </w:r>
            <w:r w:rsidR="00DB5C58">
              <w:rPr>
                <w:rFonts w:eastAsia="Arial"/>
                <w:sz w:val="24"/>
                <w:szCs w:val="24"/>
              </w:rPr>
              <w:t>25-3,75</w:t>
            </w:r>
          </w:p>
        </w:tc>
        <w:tc>
          <w:tcPr>
            <w:tcW w:w="850" w:type="dxa"/>
            <w:vAlign w:val="center"/>
          </w:tcPr>
          <w:p w:rsidR="005C7447" w:rsidRPr="00AA7106" w:rsidRDefault="00A063E8" w:rsidP="004B4F18">
            <w:pPr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4</w:t>
            </w:r>
          </w:p>
        </w:tc>
        <w:tc>
          <w:tcPr>
            <w:tcW w:w="1433" w:type="dxa"/>
            <w:vAlign w:val="center"/>
          </w:tcPr>
          <w:p w:rsidR="005C7447" w:rsidRPr="00AA7106" w:rsidRDefault="00A063E8" w:rsidP="004B4F18">
            <w:pPr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3,0</w:t>
            </w:r>
          </w:p>
        </w:tc>
      </w:tr>
      <w:tr w:rsidR="005C7447" w:rsidRPr="00C879A9" w:rsidTr="00041B9D">
        <w:trPr>
          <w:trHeight w:val="362"/>
        </w:trPr>
        <w:tc>
          <w:tcPr>
            <w:tcW w:w="1843" w:type="dxa"/>
          </w:tcPr>
          <w:p w:rsidR="005C7447" w:rsidRPr="00AA7106" w:rsidRDefault="00A063E8" w:rsidP="004B4F18">
            <w:pPr>
              <w:jc w:val="both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Магистральные улицы районного значения</w:t>
            </w:r>
          </w:p>
        </w:tc>
        <w:tc>
          <w:tcPr>
            <w:tcW w:w="3686" w:type="dxa"/>
          </w:tcPr>
          <w:p w:rsidR="005C7447" w:rsidRPr="00AA7106" w:rsidRDefault="00A063E8" w:rsidP="00FD506A">
            <w:pPr>
              <w:jc w:val="both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 xml:space="preserve">Транспортные и пешеходные связи </w:t>
            </w:r>
            <w:r w:rsidR="00FD506A">
              <w:rPr>
                <w:rFonts w:eastAsia="Arial"/>
                <w:sz w:val="24"/>
                <w:szCs w:val="24"/>
              </w:rPr>
              <w:t>в пределах жилых районов, выходы на другие магистральные улицы</w:t>
            </w:r>
          </w:p>
        </w:tc>
        <w:tc>
          <w:tcPr>
            <w:tcW w:w="1134" w:type="dxa"/>
            <w:vAlign w:val="center"/>
          </w:tcPr>
          <w:p w:rsidR="005C7447" w:rsidRPr="00AA7106" w:rsidRDefault="00A31A53" w:rsidP="004B4F18">
            <w:pPr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50-</w:t>
            </w:r>
            <w:r w:rsidR="00FD506A">
              <w:rPr>
                <w:rFonts w:eastAsia="Arial"/>
                <w:sz w:val="24"/>
                <w:szCs w:val="24"/>
              </w:rPr>
              <w:t>70</w:t>
            </w:r>
          </w:p>
        </w:tc>
        <w:tc>
          <w:tcPr>
            <w:tcW w:w="1134" w:type="dxa"/>
            <w:vAlign w:val="center"/>
          </w:tcPr>
          <w:p w:rsidR="005C7447" w:rsidRPr="00AA7106" w:rsidRDefault="00FD506A" w:rsidP="004B4F18">
            <w:pPr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3,25-3,75</w:t>
            </w:r>
          </w:p>
        </w:tc>
        <w:tc>
          <w:tcPr>
            <w:tcW w:w="850" w:type="dxa"/>
            <w:vAlign w:val="center"/>
          </w:tcPr>
          <w:p w:rsidR="005C7447" w:rsidRPr="00AA7106" w:rsidRDefault="00FD506A" w:rsidP="004B4F18">
            <w:pPr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2-4</w:t>
            </w:r>
          </w:p>
        </w:tc>
        <w:tc>
          <w:tcPr>
            <w:tcW w:w="1433" w:type="dxa"/>
            <w:vAlign w:val="center"/>
          </w:tcPr>
          <w:p w:rsidR="005C7447" w:rsidRPr="00AA7106" w:rsidRDefault="00FD506A" w:rsidP="004B4F18">
            <w:pPr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2,25</w:t>
            </w:r>
          </w:p>
        </w:tc>
      </w:tr>
      <w:tr w:rsidR="005C7447" w:rsidRPr="00C879A9" w:rsidTr="00041B9D">
        <w:trPr>
          <w:trHeight w:val="362"/>
        </w:trPr>
        <w:tc>
          <w:tcPr>
            <w:tcW w:w="1843" w:type="dxa"/>
          </w:tcPr>
          <w:p w:rsidR="005C7447" w:rsidRPr="00AA7106" w:rsidRDefault="00FD506A" w:rsidP="004B4F18">
            <w:pPr>
              <w:jc w:val="both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Улицы и дороги местного значения:</w:t>
            </w:r>
          </w:p>
        </w:tc>
        <w:tc>
          <w:tcPr>
            <w:tcW w:w="3686" w:type="dxa"/>
          </w:tcPr>
          <w:p w:rsidR="005C7447" w:rsidRPr="00AA7106" w:rsidRDefault="005C7447" w:rsidP="004B4F18">
            <w:pPr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C7447" w:rsidRPr="00AA7106" w:rsidRDefault="005C7447" w:rsidP="004B4F18">
            <w:pPr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C7447" w:rsidRPr="00AA7106" w:rsidRDefault="005C7447" w:rsidP="004B4F18">
            <w:pPr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C7447" w:rsidRPr="00AA7106" w:rsidRDefault="005C7447" w:rsidP="004B4F18">
            <w:pPr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433" w:type="dxa"/>
            <w:vAlign w:val="center"/>
          </w:tcPr>
          <w:p w:rsidR="005C7447" w:rsidRPr="00AA7106" w:rsidRDefault="005C7447" w:rsidP="004B4F18">
            <w:pPr>
              <w:jc w:val="center"/>
              <w:rPr>
                <w:rFonts w:eastAsia="Arial"/>
                <w:sz w:val="24"/>
                <w:szCs w:val="24"/>
              </w:rPr>
            </w:pPr>
          </w:p>
        </w:tc>
      </w:tr>
      <w:tr w:rsidR="005C7447" w:rsidRPr="00C879A9" w:rsidTr="00041B9D">
        <w:trPr>
          <w:trHeight w:val="362"/>
        </w:trPr>
        <w:tc>
          <w:tcPr>
            <w:tcW w:w="1843" w:type="dxa"/>
          </w:tcPr>
          <w:p w:rsidR="005C7447" w:rsidRPr="00AA7106" w:rsidRDefault="00FD506A" w:rsidP="008A2903">
            <w:pPr>
              <w:jc w:val="both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а) улицы в зонах жилой застройк</w:t>
            </w:r>
            <w:r w:rsidR="008A2903">
              <w:rPr>
                <w:rFonts w:eastAsia="Arial"/>
                <w:sz w:val="24"/>
                <w:szCs w:val="24"/>
              </w:rPr>
              <w:t>и</w:t>
            </w:r>
          </w:p>
        </w:tc>
        <w:tc>
          <w:tcPr>
            <w:tcW w:w="3686" w:type="dxa"/>
          </w:tcPr>
          <w:p w:rsidR="005C7447" w:rsidRPr="00AA7106" w:rsidRDefault="00FD506A" w:rsidP="004B4F18">
            <w:pPr>
              <w:jc w:val="both"/>
              <w:rPr>
                <w:rFonts w:eastAsia="Arial"/>
                <w:sz w:val="24"/>
                <w:szCs w:val="24"/>
              </w:rPr>
            </w:pPr>
            <w:r w:rsidRPr="00FD506A">
              <w:rPr>
                <w:rFonts w:eastAsia="Arial"/>
                <w:sz w:val="24"/>
                <w:szCs w:val="24"/>
              </w:rPr>
              <w:t>Транспортные и пешеходные связи на территории жилых районов (микрорайонов), выходы на магистральные улицы районного значения, улицы и дороги регулируемого движения.</w:t>
            </w:r>
            <w:r w:rsidR="008A2903">
              <w:rPr>
                <w:rFonts w:eastAsia="Arial"/>
                <w:sz w:val="24"/>
                <w:szCs w:val="24"/>
              </w:rPr>
              <w:t xml:space="preserve"> Обеспечивает непосредственный доступ к зданиям и земельным участкам</w:t>
            </w:r>
          </w:p>
        </w:tc>
        <w:tc>
          <w:tcPr>
            <w:tcW w:w="1134" w:type="dxa"/>
            <w:vAlign w:val="center"/>
          </w:tcPr>
          <w:p w:rsidR="005C7447" w:rsidRPr="00AA7106" w:rsidRDefault="00A31A53" w:rsidP="004B4F18">
            <w:pPr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30-50</w:t>
            </w:r>
          </w:p>
        </w:tc>
        <w:tc>
          <w:tcPr>
            <w:tcW w:w="1134" w:type="dxa"/>
            <w:vAlign w:val="center"/>
          </w:tcPr>
          <w:p w:rsidR="005C7447" w:rsidRPr="00AA7106" w:rsidRDefault="00A31A53" w:rsidP="004B4F18">
            <w:pPr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3,0-3,5</w:t>
            </w:r>
          </w:p>
        </w:tc>
        <w:tc>
          <w:tcPr>
            <w:tcW w:w="850" w:type="dxa"/>
            <w:vAlign w:val="center"/>
          </w:tcPr>
          <w:p w:rsidR="005C7447" w:rsidRPr="00AA7106" w:rsidRDefault="00A31A53" w:rsidP="004B4F18">
            <w:pPr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2-4</w:t>
            </w:r>
          </w:p>
        </w:tc>
        <w:tc>
          <w:tcPr>
            <w:tcW w:w="1433" w:type="dxa"/>
            <w:vAlign w:val="center"/>
          </w:tcPr>
          <w:p w:rsidR="005C7447" w:rsidRPr="00AA7106" w:rsidRDefault="00A31A53" w:rsidP="004B4F18">
            <w:pPr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2,0</w:t>
            </w:r>
          </w:p>
        </w:tc>
      </w:tr>
      <w:tr w:rsidR="00DD6926" w:rsidRPr="00C879A9" w:rsidTr="00041B9D">
        <w:trPr>
          <w:trHeight w:val="555"/>
        </w:trPr>
        <w:tc>
          <w:tcPr>
            <w:tcW w:w="1843" w:type="dxa"/>
          </w:tcPr>
          <w:p w:rsidR="00DD6926" w:rsidRPr="00AA7106" w:rsidRDefault="00DD6926" w:rsidP="004B4F18">
            <w:pPr>
              <w:jc w:val="both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б) улицы в общественно-деловых и торговых зонах</w:t>
            </w:r>
          </w:p>
        </w:tc>
        <w:tc>
          <w:tcPr>
            <w:tcW w:w="3686" w:type="dxa"/>
          </w:tcPr>
          <w:p w:rsidR="00DD6926" w:rsidRPr="00AA7106" w:rsidRDefault="00DD6926" w:rsidP="004B4F18">
            <w:pPr>
              <w:jc w:val="both"/>
              <w:rPr>
                <w:rFonts w:eastAsia="Arial"/>
                <w:sz w:val="24"/>
                <w:szCs w:val="24"/>
              </w:rPr>
            </w:pPr>
            <w:r w:rsidRPr="00DD6926">
              <w:rPr>
                <w:rFonts w:eastAsia="Arial"/>
                <w:sz w:val="24"/>
                <w:szCs w:val="24"/>
              </w:rPr>
              <w:t>Транспортные и пешеходные связи внутри зон и районов для обеспечения доступа к торговым, офисным и административным зданиям, объектам сервисного обслуживания населения, образовательным организациям и др.</w:t>
            </w:r>
          </w:p>
        </w:tc>
        <w:tc>
          <w:tcPr>
            <w:tcW w:w="1134" w:type="dxa"/>
            <w:vAlign w:val="center"/>
          </w:tcPr>
          <w:p w:rsidR="00DD6926" w:rsidRPr="00AA7106" w:rsidRDefault="00DD6926" w:rsidP="008A2903">
            <w:pPr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30-</w:t>
            </w:r>
            <w:r w:rsidR="008A2903">
              <w:rPr>
                <w:rFonts w:eastAsia="Arial"/>
                <w:sz w:val="24"/>
                <w:szCs w:val="24"/>
              </w:rPr>
              <w:t>5</w:t>
            </w:r>
            <w:r>
              <w:rPr>
                <w:rFonts w:eastAsia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DD6926" w:rsidRPr="00AA7106" w:rsidRDefault="00DD6926" w:rsidP="004B4F18">
            <w:pPr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3,0-3,5</w:t>
            </w:r>
          </w:p>
        </w:tc>
        <w:tc>
          <w:tcPr>
            <w:tcW w:w="850" w:type="dxa"/>
            <w:vAlign w:val="center"/>
          </w:tcPr>
          <w:p w:rsidR="00DD6926" w:rsidRPr="00AA7106" w:rsidRDefault="00DD6926" w:rsidP="004B4F18">
            <w:pPr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2-4</w:t>
            </w:r>
          </w:p>
        </w:tc>
        <w:tc>
          <w:tcPr>
            <w:tcW w:w="1433" w:type="dxa"/>
            <w:vAlign w:val="center"/>
          </w:tcPr>
          <w:p w:rsidR="00DD6926" w:rsidRPr="00AA7106" w:rsidRDefault="00DD6926" w:rsidP="004B4F18">
            <w:pPr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-</w:t>
            </w:r>
          </w:p>
        </w:tc>
      </w:tr>
      <w:tr w:rsidR="005C7447" w:rsidRPr="00C879A9" w:rsidTr="00041B9D">
        <w:trPr>
          <w:trHeight w:val="362"/>
        </w:trPr>
        <w:tc>
          <w:tcPr>
            <w:tcW w:w="1843" w:type="dxa"/>
          </w:tcPr>
          <w:p w:rsidR="005C7447" w:rsidRPr="00AA7106" w:rsidRDefault="00FD506A" w:rsidP="008A2903">
            <w:pPr>
              <w:jc w:val="both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в) улицы</w:t>
            </w:r>
            <w:r w:rsidR="00CA2622">
              <w:rPr>
                <w:rFonts w:eastAsia="Arial"/>
                <w:sz w:val="24"/>
                <w:szCs w:val="24"/>
              </w:rPr>
              <w:t xml:space="preserve"> и дороги</w:t>
            </w:r>
            <w:r>
              <w:rPr>
                <w:rFonts w:eastAsia="Arial"/>
                <w:sz w:val="24"/>
                <w:szCs w:val="24"/>
              </w:rPr>
              <w:t xml:space="preserve"> в производственных зонах</w:t>
            </w:r>
          </w:p>
        </w:tc>
        <w:tc>
          <w:tcPr>
            <w:tcW w:w="3686" w:type="dxa"/>
          </w:tcPr>
          <w:p w:rsidR="005C7447" w:rsidRPr="00AA7106" w:rsidRDefault="00DD6926" w:rsidP="004B4F18">
            <w:pPr>
              <w:jc w:val="both"/>
              <w:rPr>
                <w:rFonts w:eastAsia="Arial"/>
                <w:sz w:val="24"/>
                <w:szCs w:val="24"/>
              </w:rPr>
            </w:pPr>
            <w:r w:rsidRPr="00DD6926">
              <w:rPr>
                <w:rFonts w:eastAsia="Arial"/>
                <w:sz w:val="24"/>
                <w:szCs w:val="24"/>
              </w:rPr>
              <w:t>Транспортные и пешеходные связи внутри промышленных, коммунально-складских зон и районов, обеспечение доступа к зданиям и земельным участкам этих зон.</w:t>
            </w:r>
          </w:p>
        </w:tc>
        <w:tc>
          <w:tcPr>
            <w:tcW w:w="1134" w:type="dxa"/>
            <w:vAlign w:val="center"/>
          </w:tcPr>
          <w:p w:rsidR="005C7447" w:rsidRPr="00AA7106" w:rsidRDefault="00DD6926" w:rsidP="004B4F18">
            <w:pPr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50</w:t>
            </w:r>
          </w:p>
        </w:tc>
        <w:tc>
          <w:tcPr>
            <w:tcW w:w="1134" w:type="dxa"/>
            <w:vAlign w:val="center"/>
          </w:tcPr>
          <w:p w:rsidR="005C7447" w:rsidRPr="00AA7106" w:rsidRDefault="00DD6926" w:rsidP="004B4F18">
            <w:pPr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3,5</w:t>
            </w:r>
          </w:p>
        </w:tc>
        <w:tc>
          <w:tcPr>
            <w:tcW w:w="850" w:type="dxa"/>
            <w:vAlign w:val="center"/>
          </w:tcPr>
          <w:p w:rsidR="005C7447" w:rsidRPr="00AA7106" w:rsidRDefault="00DD6926" w:rsidP="004B4F18">
            <w:pPr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2-4</w:t>
            </w:r>
          </w:p>
        </w:tc>
        <w:tc>
          <w:tcPr>
            <w:tcW w:w="1433" w:type="dxa"/>
            <w:vAlign w:val="center"/>
          </w:tcPr>
          <w:p w:rsidR="005C7447" w:rsidRPr="00AA7106" w:rsidRDefault="00DD6926" w:rsidP="004B4F18">
            <w:pPr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2,0</w:t>
            </w:r>
          </w:p>
        </w:tc>
      </w:tr>
      <w:tr w:rsidR="005C7447" w:rsidRPr="00C879A9" w:rsidTr="00041B9D">
        <w:trPr>
          <w:trHeight w:val="362"/>
        </w:trPr>
        <w:tc>
          <w:tcPr>
            <w:tcW w:w="1843" w:type="dxa"/>
          </w:tcPr>
          <w:p w:rsidR="005C7447" w:rsidRPr="00AA7106" w:rsidRDefault="00983E6B" w:rsidP="004B4F18">
            <w:pPr>
              <w:jc w:val="both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г) п</w:t>
            </w:r>
            <w:r w:rsidR="00FD506A">
              <w:rPr>
                <w:rFonts w:eastAsia="Arial"/>
                <w:sz w:val="24"/>
                <w:szCs w:val="24"/>
              </w:rPr>
              <w:t>ешеходные улицы и площади</w:t>
            </w:r>
          </w:p>
        </w:tc>
        <w:tc>
          <w:tcPr>
            <w:tcW w:w="3686" w:type="dxa"/>
          </w:tcPr>
          <w:p w:rsidR="005C7447" w:rsidRPr="00AA7106" w:rsidRDefault="00DD6926" w:rsidP="004B4F18">
            <w:pPr>
              <w:jc w:val="both"/>
              <w:rPr>
                <w:rFonts w:eastAsia="Arial"/>
                <w:sz w:val="24"/>
                <w:szCs w:val="24"/>
              </w:rPr>
            </w:pPr>
            <w:r w:rsidRPr="00DD6926">
              <w:rPr>
                <w:rFonts w:eastAsia="Arial"/>
                <w:sz w:val="24"/>
                <w:szCs w:val="24"/>
              </w:rPr>
              <w:t>Благоустроенные пространства в составе УДС, предназначенные для движения и отдыха пешеходов с обеспечением полной безопасности и высокого комфорта пребывания. Пешеходные связи объектов массового посещения и концентрации пешеходов.</w:t>
            </w:r>
          </w:p>
        </w:tc>
        <w:tc>
          <w:tcPr>
            <w:tcW w:w="1134" w:type="dxa"/>
            <w:vAlign w:val="center"/>
          </w:tcPr>
          <w:p w:rsidR="005C7447" w:rsidRPr="00AA7106" w:rsidRDefault="00DD6926" w:rsidP="004B4F18">
            <w:pPr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5C7447" w:rsidRPr="00AA7106" w:rsidRDefault="00DD6926" w:rsidP="004B4F18">
            <w:pPr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по расчету</w:t>
            </w:r>
          </w:p>
        </w:tc>
        <w:tc>
          <w:tcPr>
            <w:tcW w:w="850" w:type="dxa"/>
            <w:vAlign w:val="center"/>
          </w:tcPr>
          <w:p w:rsidR="005C7447" w:rsidRPr="00AA7106" w:rsidRDefault="00DD6926" w:rsidP="004B4F18">
            <w:pPr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по расчету</w:t>
            </w:r>
          </w:p>
        </w:tc>
        <w:tc>
          <w:tcPr>
            <w:tcW w:w="1433" w:type="dxa"/>
            <w:vAlign w:val="center"/>
          </w:tcPr>
          <w:p w:rsidR="005C7447" w:rsidRPr="00AA7106" w:rsidRDefault="00DD6926" w:rsidP="004B4F18">
            <w:pPr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по проекту</w:t>
            </w:r>
          </w:p>
        </w:tc>
      </w:tr>
      <w:tr w:rsidR="005C7447" w:rsidRPr="00C879A9" w:rsidTr="00041B9D">
        <w:trPr>
          <w:trHeight w:val="362"/>
        </w:trPr>
        <w:tc>
          <w:tcPr>
            <w:tcW w:w="1843" w:type="dxa"/>
          </w:tcPr>
          <w:p w:rsidR="005C7447" w:rsidRPr="00AA7106" w:rsidRDefault="00041B9D" w:rsidP="004B4F18">
            <w:pPr>
              <w:jc w:val="both"/>
              <w:rPr>
                <w:rFonts w:eastAsia="Arial"/>
                <w:sz w:val="24"/>
                <w:szCs w:val="24"/>
              </w:rPr>
            </w:pPr>
            <w:proofErr w:type="spellStart"/>
            <w:r>
              <w:rPr>
                <w:rFonts w:eastAsia="Arial"/>
                <w:sz w:val="24"/>
                <w:szCs w:val="24"/>
              </w:rPr>
              <w:t>д</w:t>
            </w:r>
            <w:proofErr w:type="spellEnd"/>
            <w:r>
              <w:rPr>
                <w:rFonts w:eastAsia="Arial"/>
                <w:sz w:val="24"/>
                <w:szCs w:val="24"/>
              </w:rPr>
              <w:t>) проезды</w:t>
            </w:r>
          </w:p>
        </w:tc>
        <w:tc>
          <w:tcPr>
            <w:tcW w:w="3686" w:type="dxa"/>
          </w:tcPr>
          <w:p w:rsidR="005C7447" w:rsidRPr="00AA7106" w:rsidRDefault="00041B9D" w:rsidP="00041B9D">
            <w:pPr>
              <w:jc w:val="both"/>
              <w:rPr>
                <w:rFonts w:eastAsia="Arial"/>
                <w:sz w:val="24"/>
                <w:szCs w:val="24"/>
              </w:rPr>
            </w:pPr>
            <w:r w:rsidRPr="00041B9D">
              <w:rPr>
                <w:rFonts w:eastAsia="Arial"/>
                <w:sz w:val="24"/>
                <w:szCs w:val="24"/>
              </w:rPr>
              <w:t>Подъезд транспортных сре</w:t>
            </w:r>
            <w:proofErr w:type="gramStart"/>
            <w:r w:rsidRPr="00041B9D">
              <w:rPr>
                <w:rFonts w:eastAsia="Arial"/>
                <w:sz w:val="24"/>
                <w:szCs w:val="24"/>
              </w:rPr>
              <w:t>дств к ж</w:t>
            </w:r>
            <w:proofErr w:type="gramEnd"/>
            <w:r w:rsidRPr="00041B9D">
              <w:rPr>
                <w:rFonts w:eastAsia="Arial"/>
                <w:sz w:val="24"/>
                <w:szCs w:val="24"/>
              </w:rPr>
              <w:t>илым и общественным зданиям, учреждениям, предприятиям и другим объектам городской застройки внутри рай</w:t>
            </w:r>
            <w:r>
              <w:rPr>
                <w:rFonts w:eastAsia="Arial"/>
                <w:sz w:val="24"/>
                <w:szCs w:val="24"/>
              </w:rPr>
              <w:t>онов, микрорайонов (кварталов)</w:t>
            </w:r>
          </w:p>
        </w:tc>
        <w:tc>
          <w:tcPr>
            <w:tcW w:w="1134" w:type="dxa"/>
            <w:vAlign w:val="center"/>
          </w:tcPr>
          <w:p w:rsidR="005C7447" w:rsidRPr="00AA7106" w:rsidRDefault="001C63A4" w:rsidP="004B4F18">
            <w:pPr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30-40</w:t>
            </w:r>
          </w:p>
        </w:tc>
        <w:tc>
          <w:tcPr>
            <w:tcW w:w="1134" w:type="dxa"/>
            <w:vAlign w:val="center"/>
          </w:tcPr>
          <w:p w:rsidR="005C7447" w:rsidRPr="00AA7106" w:rsidRDefault="001C63A4" w:rsidP="004B4F18">
            <w:pPr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3,0-3,5</w:t>
            </w:r>
          </w:p>
        </w:tc>
        <w:tc>
          <w:tcPr>
            <w:tcW w:w="850" w:type="dxa"/>
            <w:vAlign w:val="center"/>
          </w:tcPr>
          <w:p w:rsidR="005C7447" w:rsidRPr="00AA7106" w:rsidRDefault="001C63A4" w:rsidP="004B4F18">
            <w:pPr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1-2</w:t>
            </w:r>
          </w:p>
        </w:tc>
        <w:tc>
          <w:tcPr>
            <w:tcW w:w="1433" w:type="dxa"/>
            <w:vAlign w:val="center"/>
          </w:tcPr>
          <w:p w:rsidR="005C7447" w:rsidRPr="00AA7106" w:rsidRDefault="001C63A4" w:rsidP="004B4F18">
            <w:pPr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0,75-1,00</w:t>
            </w:r>
          </w:p>
        </w:tc>
      </w:tr>
      <w:tr w:rsidR="00041B9D" w:rsidRPr="00C879A9" w:rsidTr="001C63A4">
        <w:trPr>
          <w:trHeight w:val="1294"/>
        </w:trPr>
        <w:tc>
          <w:tcPr>
            <w:tcW w:w="1843" w:type="dxa"/>
            <w:vMerge w:val="restart"/>
          </w:tcPr>
          <w:p w:rsidR="00041B9D" w:rsidRPr="00AA7106" w:rsidRDefault="00041B9D" w:rsidP="004B4F18">
            <w:pPr>
              <w:jc w:val="both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е) велосипедные дорожки</w:t>
            </w:r>
          </w:p>
        </w:tc>
        <w:tc>
          <w:tcPr>
            <w:tcW w:w="3686" w:type="dxa"/>
          </w:tcPr>
          <w:p w:rsidR="00041B9D" w:rsidRPr="00AA7106" w:rsidRDefault="001C63A4" w:rsidP="001C63A4">
            <w:pPr>
              <w:jc w:val="both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В</w:t>
            </w:r>
            <w:r w:rsidR="00041B9D" w:rsidRPr="00041B9D">
              <w:rPr>
                <w:rFonts w:eastAsia="Arial"/>
                <w:sz w:val="24"/>
                <w:szCs w:val="24"/>
              </w:rPr>
              <w:t xml:space="preserve"> составе поперечного профиля УДС</w:t>
            </w:r>
            <w:r>
              <w:rPr>
                <w:rFonts w:eastAsia="Arial"/>
                <w:sz w:val="24"/>
                <w:szCs w:val="24"/>
              </w:rPr>
              <w:t xml:space="preserve"> – с</w:t>
            </w:r>
            <w:r w:rsidRPr="001C63A4">
              <w:rPr>
                <w:rFonts w:eastAsia="Arial"/>
                <w:sz w:val="24"/>
                <w:szCs w:val="24"/>
              </w:rPr>
              <w:t>пециально выделенная полоса, предназначенная для движения</w:t>
            </w:r>
            <w:r>
              <w:rPr>
                <w:rFonts w:eastAsia="Arial"/>
                <w:sz w:val="24"/>
                <w:szCs w:val="24"/>
              </w:rPr>
              <w:t xml:space="preserve"> </w:t>
            </w:r>
            <w:r w:rsidRPr="001C63A4">
              <w:rPr>
                <w:rFonts w:eastAsia="Arial"/>
                <w:sz w:val="24"/>
                <w:szCs w:val="24"/>
              </w:rPr>
              <w:t>велосипедного транспорт</w:t>
            </w:r>
            <w:r>
              <w:rPr>
                <w:rFonts w:eastAsia="Arial"/>
                <w:sz w:val="24"/>
                <w:szCs w:val="24"/>
              </w:rPr>
              <w:t>а</w:t>
            </w:r>
          </w:p>
        </w:tc>
        <w:tc>
          <w:tcPr>
            <w:tcW w:w="1134" w:type="dxa"/>
          </w:tcPr>
          <w:p w:rsidR="00041B9D" w:rsidRPr="00AA7106" w:rsidRDefault="001C63A4" w:rsidP="004B4F18">
            <w:pPr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vAlign w:val="center"/>
          </w:tcPr>
          <w:p w:rsidR="00041B9D" w:rsidRDefault="001C63A4" w:rsidP="004B4F18">
            <w:pPr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при движении в одном направлении – 1,5</w:t>
            </w:r>
          </w:p>
          <w:p w:rsidR="001C63A4" w:rsidRPr="00AA7106" w:rsidRDefault="001C63A4" w:rsidP="004B4F18">
            <w:pPr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при движении в двух направлениях – 1,0</w:t>
            </w:r>
          </w:p>
        </w:tc>
        <w:tc>
          <w:tcPr>
            <w:tcW w:w="850" w:type="dxa"/>
            <w:vMerge w:val="restart"/>
            <w:vAlign w:val="center"/>
          </w:tcPr>
          <w:p w:rsidR="00041B9D" w:rsidRPr="00AA7106" w:rsidRDefault="001C63A4" w:rsidP="004B4F18">
            <w:pPr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1-2</w:t>
            </w:r>
          </w:p>
        </w:tc>
        <w:tc>
          <w:tcPr>
            <w:tcW w:w="1433" w:type="dxa"/>
            <w:vMerge w:val="restart"/>
            <w:vAlign w:val="center"/>
          </w:tcPr>
          <w:p w:rsidR="00041B9D" w:rsidRPr="00AA7106" w:rsidRDefault="001C63A4" w:rsidP="004B4F18">
            <w:pPr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-</w:t>
            </w:r>
          </w:p>
        </w:tc>
      </w:tr>
      <w:tr w:rsidR="00041B9D" w:rsidRPr="00C879A9" w:rsidTr="00041B9D">
        <w:trPr>
          <w:trHeight w:val="277"/>
        </w:trPr>
        <w:tc>
          <w:tcPr>
            <w:tcW w:w="1843" w:type="dxa"/>
            <w:vMerge/>
          </w:tcPr>
          <w:p w:rsidR="00041B9D" w:rsidRDefault="00041B9D" w:rsidP="004B4F18">
            <w:pPr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041B9D" w:rsidRPr="00AA7106" w:rsidRDefault="001C63A4" w:rsidP="001C63A4">
            <w:pPr>
              <w:jc w:val="both"/>
              <w:rPr>
                <w:rFonts w:eastAsia="Arial"/>
                <w:sz w:val="24"/>
                <w:szCs w:val="24"/>
              </w:rPr>
            </w:pPr>
            <w:r w:rsidRPr="001C63A4">
              <w:rPr>
                <w:rFonts w:eastAsia="Arial"/>
                <w:sz w:val="24"/>
                <w:szCs w:val="24"/>
              </w:rPr>
              <w:t>На рекреационных территориях, в жилых зонах и т.п.</w:t>
            </w:r>
            <w:r>
              <w:rPr>
                <w:rFonts w:eastAsia="Arial"/>
                <w:sz w:val="24"/>
                <w:szCs w:val="24"/>
              </w:rPr>
              <w:t xml:space="preserve"> – с</w:t>
            </w:r>
            <w:r w:rsidRPr="001C63A4">
              <w:rPr>
                <w:rFonts w:eastAsia="Arial"/>
                <w:sz w:val="24"/>
                <w:szCs w:val="24"/>
              </w:rPr>
              <w:t xml:space="preserve">пециально выделенная полоса для проезда на велосипедах </w:t>
            </w:r>
          </w:p>
        </w:tc>
        <w:tc>
          <w:tcPr>
            <w:tcW w:w="1134" w:type="dxa"/>
          </w:tcPr>
          <w:p w:rsidR="00041B9D" w:rsidRPr="00AA7106" w:rsidRDefault="001C63A4" w:rsidP="004B4F18">
            <w:pPr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20</w:t>
            </w:r>
          </w:p>
        </w:tc>
        <w:tc>
          <w:tcPr>
            <w:tcW w:w="1134" w:type="dxa"/>
            <w:vMerge/>
            <w:vAlign w:val="center"/>
          </w:tcPr>
          <w:p w:rsidR="00041B9D" w:rsidRPr="00AA7106" w:rsidRDefault="00041B9D" w:rsidP="004B4F18">
            <w:pPr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041B9D" w:rsidRPr="00AA7106" w:rsidRDefault="00041B9D" w:rsidP="004B4F18">
            <w:pPr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433" w:type="dxa"/>
            <w:vMerge/>
            <w:vAlign w:val="center"/>
          </w:tcPr>
          <w:p w:rsidR="00041B9D" w:rsidRPr="00AA7106" w:rsidRDefault="00041B9D" w:rsidP="004B4F18">
            <w:pPr>
              <w:jc w:val="center"/>
              <w:rPr>
                <w:rFonts w:eastAsia="Arial"/>
                <w:sz w:val="24"/>
                <w:szCs w:val="24"/>
              </w:rPr>
            </w:pPr>
          </w:p>
        </w:tc>
      </w:tr>
    </w:tbl>
    <w:p w:rsidR="002E46CF" w:rsidRDefault="008A2903" w:rsidP="002E46CF">
      <w:pPr>
        <w:ind w:right="-142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11</w:t>
      </w:r>
      <w:r w:rsidR="002E46CF" w:rsidRPr="002E46CF">
        <w:rPr>
          <w:sz w:val="28"/>
          <w:szCs w:val="28"/>
        </w:rPr>
        <w:t xml:space="preserve">) </w:t>
      </w:r>
      <w:r w:rsidR="002E46CF">
        <w:rPr>
          <w:sz w:val="28"/>
          <w:szCs w:val="28"/>
        </w:rPr>
        <w:t>пункт 6.2</w:t>
      </w:r>
      <w:r w:rsidR="002E46CF" w:rsidRPr="002E46CF">
        <w:rPr>
          <w:sz w:val="28"/>
          <w:szCs w:val="28"/>
        </w:rPr>
        <w:t xml:space="preserve"> </w:t>
      </w:r>
      <w:r w:rsidR="002E46CF">
        <w:rPr>
          <w:sz w:val="28"/>
          <w:szCs w:val="28"/>
        </w:rPr>
        <w:t>дополнить под</w:t>
      </w:r>
      <w:r w:rsidR="002E46CF" w:rsidRPr="00552D9B">
        <w:rPr>
          <w:sz w:val="28"/>
          <w:szCs w:val="28"/>
        </w:rPr>
        <w:t>пункт</w:t>
      </w:r>
      <w:r w:rsidR="002E46CF">
        <w:rPr>
          <w:sz w:val="28"/>
          <w:szCs w:val="28"/>
        </w:rPr>
        <w:t>ом</w:t>
      </w:r>
      <w:r w:rsidR="002E46CF" w:rsidRPr="00552D9B">
        <w:rPr>
          <w:sz w:val="28"/>
          <w:szCs w:val="28"/>
        </w:rPr>
        <w:t xml:space="preserve"> </w:t>
      </w:r>
      <w:r w:rsidR="002E46CF">
        <w:rPr>
          <w:sz w:val="28"/>
          <w:szCs w:val="28"/>
        </w:rPr>
        <w:t>6.2.2</w:t>
      </w:r>
      <w:r w:rsidR="002E46CF" w:rsidRPr="00552D9B">
        <w:rPr>
          <w:sz w:val="28"/>
          <w:szCs w:val="28"/>
        </w:rPr>
        <w:t xml:space="preserve"> следующего содержания</w:t>
      </w:r>
      <w:r w:rsidR="002E46CF">
        <w:rPr>
          <w:sz w:val="28"/>
          <w:szCs w:val="28"/>
        </w:rPr>
        <w:t>:</w:t>
      </w:r>
    </w:p>
    <w:p w:rsidR="008A2903" w:rsidRPr="002E46CF" w:rsidRDefault="008A2903" w:rsidP="008A2903">
      <w:pPr>
        <w:ind w:right="-142" w:firstLine="709"/>
        <w:jc w:val="both"/>
        <w:outlineLvl w:val="0"/>
        <w:rPr>
          <w:b/>
          <w:sz w:val="28"/>
          <w:u w:val="single"/>
        </w:rPr>
      </w:pPr>
      <w:r w:rsidRPr="002E46CF">
        <w:rPr>
          <w:sz w:val="24"/>
          <w:szCs w:val="24"/>
        </w:rPr>
        <w:t>«</w:t>
      </w:r>
      <w:r w:rsidRPr="002E46CF">
        <w:rPr>
          <w:b/>
          <w:sz w:val="28"/>
          <w:u w:val="single"/>
        </w:rPr>
        <w:t>6.2.</w:t>
      </w:r>
      <w:r w:rsidR="005856C6">
        <w:rPr>
          <w:b/>
          <w:sz w:val="28"/>
          <w:u w:val="single"/>
        </w:rPr>
        <w:t>2</w:t>
      </w:r>
      <w:r w:rsidRPr="002E46CF">
        <w:rPr>
          <w:b/>
          <w:sz w:val="28"/>
          <w:u w:val="single"/>
        </w:rPr>
        <w:t xml:space="preserve">. </w:t>
      </w:r>
      <w:r w:rsidR="005856C6">
        <w:rPr>
          <w:b/>
          <w:sz w:val="28"/>
          <w:u w:val="single"/>
        </w:rPr>
        <w:t>Классификация</w:t>
      </w:r>
      <w:r w:rsidR="00701FD2">
        <w:rPr>
          <w:b/>
          <w:sz w:val="28"/>
          <w:u w:val="single"/>
        </w:rPr>
        <w:t>,</w:t>
      </w:r>
      <w:r w:rsidR="00410547">
        <w:rPr>
          <w:b/>
          <w:sz w:val="28"/>
          <w:u w:val="single"/>
        </w:rPr>
        <w:t xml:space="preserve"> р</w:t>
      </w:r>
      <w:r w:rsidRPr="002E46CF">
        <w:rPr>
          <w:b/>
          <w:sz w:val="28"/>
          <w:u w:val="single"/>
        </w:rPr>
        <w:t>асчетные параметры и категории улиц</w:t>
      </w:r>
      <w:r>
        <w:rPr>
          <w:b/>
          <w:sz w:val="28"/>
          <w:u w:val="single"/>
        </w:rPr>
        <w:t xml:space="preserve"> и дорог сельских населенных пунктов района</w:t>
      </w:r>
      <w:r w:rsidRPr="002E46CF">
        <w:rPr>
          <w:b/>
          <w:sz w:val="28"/>
          <w:u w:val="single"/>
        </w:rPr>
        <w:t>.</w:t>
      </w:r>
    </w:p>
    <w:tbl>
      <w:tblPr>
        <w:tblW w:w="1008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843"/>
        <w:gridCol w:w="3686"/>
        <w:gridCol w:w="1134"/>
        <w:gridCol w:w="1134"/>
        <w:gridCol w:w="850"/>
        <w:gridCol w:w="1433"/>
      </w:tblGrid>
      <w:tr w:rsidR="008A2903" w:rsidRPr="00C879A9" w:rsidTr="007C5CFD">
        <w:trPr>
          <w:trHeight w:val="416"/>
        </w:trPr>
        <w:tc>
          <w:tcPr>
            <w:tcW w:w="1843" w:type="dxa"/>
            <w:vAlign w:val="center"/>
          </w:tcPr>
          <w:p w:rsidR="008A2903" w:rsidRPr="00AA7106" w:rsidRDefault="008A2903" w:rsidP="008A2903">
            <w:pPr>
              <w:jc w:val="center"/>
              <w:rPr>
                <w:rFonts w:eastAsia="Arial"/>
                <w:sz w:val="24"/>
                <w:szCs w:val="24"/>
              </w:rPr>
            </w:pPr>
            <w:r w:rsidRPr="00AA7106">
              <w:rPr>
                <w:rFonts w:eastAsia="Arial"/>
                <w:sz w:val="24"/>
                <w:szCs w:val="24"/>
              </w:rPr>
              <w:t>Категория улиц и дорог</w:t>
            </w:r>
            <w:r>
              <w:rPr>
                <w:rFonts w:eastAsia="Arial"/>
                <w:sz w:val="24"/>
                <w:szCs w:val="24"/>
              </w:rPr>
              <w:t xml:space="preserve">  сельских населенных пунктов </w:t>
            </w:r>
          </w:p>
        </w:tc>
        <w:tc>
          <w:tcPr>
            <w:tcW w:w="3686" w:type="dxa"/>
            <w:vAlign w:val="center"/>
          </w:tcPr>
          <w:p w:rsidR="008A2903" w:rsidRPr="00AA7106" w:rsidRDefault="008A2903" w:rsidP="000A2FFE">
            <w:pPr>
              <w:jc w:val="center"/>
              <w:rPr>
                <w:rFonts w:eastAsia="Arial"/>
                <w:sz w:val="24"/>
                <w:szCs w:val="24"/>
              </w:rPr>
            </w:pPr>
            <w:r w:rsidRPr="00AA7106">
              <w:rPr>
                <w:rFonts w:eastAsia="Arial"/>
                <w:sz w:val="24"/>
                <w:szCs w:val="24"/>
              </w:rPr>
              <w:t>Основное назначение</w:t>
            </w:r>
          </w:p>
        </w:tc>
        <w:tc>
          <w:tcPr>
            <w:tcW w:w="1134" w:type="dxa"/>
            <w:textDirection w:val="btLr"/>
            <w:vAlign w:val="center"/>
          </w:tcPr>
          <w:p w:rsidR="008A2903" w:rsidRPr="00AA7106" w:rsidRDefault="008A2903" w:rsidP="000A2FFE">
            <w:pPr>
              <w:jc w:val="center"/>
              <w:rPr>
                <w:rFonts w:eastAsia="Arial"/>
                <w:sz w:val="24"/>
                <w:szCs w:val="24"/>
              </w:rPr>
            </w:pPr>
            <w:r w:rsidRPr="00AA7106">
              <w:rPr>
                <w:rFonts w:eastAsia="Arial"/>
                <w:sz w:val="24"/>
                <w:szCs w:val="24"/>
              </w:rPr>
              <w:t xml:space="preserve">Расчетная скорость движения, </w:t>
            </w:r>
            <w:proofErr w:type="gramStart"/>
            <w:r w:rsidRPr="00AA7106">
              <w:rPr>
                <w:rFonts w:eastAsia="Arial"/>
                <w:sz w:val="24"/>
                <w:szCs w:val="24"/>
              </w:rPr>
              <w:t>км</w:t>
            </w:r>
            <w:proofErr w:type="gramEnd"/>
            <w:r w:rsidRPr="00AA7106">
              <w:rPr>
                <w:rFonts w:eastAsia="Arial"/>
                <w:sz w:val="24"/>
                <w:szCs w:val="24"/>
              </w:rPr>
              <w:t>/ч</w:t>
            </w:r>
          </w:p>
        </w:tc>
        <w:tc>
          <w:tcPr>
            <w:tcW w:w="1134" w:type="dxa"/>
            <w:textDirection w:val="btLr"/>
            <w:vAlign w:val="center"/>
          </w:tcPr>
          <w:p w:rsidR="008A2903" w:rsidRPr="00AA7106" w:rsidRDefault="008A2903" w:rsidP="000A2FFE">
            <w:pPr>
              <w:jc w:val="center"/>
              <w:rPr>
                <w:rFonts w:eastAsia="Arial"/>
                <w:sz w:val="24"/>
                <w:szCs w:val="24"/>
              </w:rPr>
            </w:pPr>
            <w:r w:rsidRPr="00AA7106">
              <w:rPr>
                <w:rFonts w:eastAsia="Arial"/>
                <w:sz w:val="24"/>
                <w:szCs w:val="24"/>
              </w:rPr>
              <w:t xml:space="preserve">Ширина полосы движения, </w:t>
            </w:r>
            <w:proofErr w:type="gramStart"/>
            <w:r w:rsidRPr="00AA7106">
              <w:rPr>
                <w:rFonts w:eastAsia="Arial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850" w:type="dxa"/>
            <w:textDirection w:val="btLr"/>
            <w:vAlign w:val="center"/>
          </w:tcPr>
          <w:p w:rsidR="008A2903" w:rsidRPr="00AA7106" w:rsidRDefault="008A2903" w:rsidP="000A2FFE">
            <w:pPr>
              <w:jc w:val="center"/>
              <w:rPr>
                <w:rFonts w:eastAsia="Arial"/>
                <w:sz w:val="24"/>
                <w:szCs w:val="24"/>
              </w:rPr>
            </w:pPr>
            <w:r w:rsidRPr="00AA7106">
              <w:rPr>
                <w:rFonts w:eastAsia="Arial"/>
                <w:sz w:val="24"/>
                <w:szCs w:val="24"/>
              </w:rPr>
              <w:t>Число полос движения</w:t>
            </w:r>
          </w:p>
        </w:tc>
        <w:tc>
          <w:tcPr>
            <w:tcW w:w="1433" w:type="dxa"/>
            <w:textDirection w:val="btLr"/>
            <w:vAlign w:val="center"/>
          </w:tcPr>
          <w:p w:rsidR="008A2903" w:rsidRPr="00AA7106" w:rsidRDefault="008A2903" w:rsidP="000A2FFE">
            <w:pPr>
              <w:jc w:val="center"/>
              <w:rPr>
                <w:rFonts w:eastAsia="Arial"/>
                <w:sz w:val="24"/>
                <w:szCs w:val="24"/>
              </w:rPr>
            </w:pPr>
            <w:r w:rsidRPr="00AA7106">
              <w:rPr>
                <w:rFonts w:eastAsia="Arial"/>
                <w:sz w:val="24"/>
                <w:szCs w:val="24"/>
              </w:rPr>
              <w:t xml:space="preserve">Ширина пешеходной части тротуара, </w:t>
            </w:r>
            <w:proofErr w:type="gramStart"/>
            <w:r w:rsidRPr="00AA7106">
              <w:rPr>
                <w:rFonts w:eastAsia="Arial"/>
                <w:sz w:val="24"/>
                <w:szCs w:val="24"/>
              </w:rPr>
              <w:t>м</w:t>
            </w:r>
            <w:proofErr w:type="gramEnd"/>
          </w:p>
        </w:tc>
      </w:tr>
      <w:tr w:rsidR="008A2903" w:rsidRPr="00C879A9" w:rsidTr="001C63A4">
        <w:trPr>
          <w:trHeight w:val="416"/>
        </w:trPr>
        <w:tc>
          <w:tcPr>
            <w:tcW w:w="1843" w:type="dxa"/>
          </w:tcPr>
          <w:p w:rsidR="008A2903" w:rsidRPr="00AA7106" w:rsidRDefault="008A2903" w:rsidP="008A2903">
            <w:pPr>
              <w:jc w:val="both"/>
              <w:rPr>
                <w:rFonts w:eastAsia="Arial"/>
                <w:sz w:val="24"/>
                <w:szCs w:val="24"/>
              </w:rPr>
            </w:pPr>
            <w:r w:rsidRPr="00AA7106">
              <w:rPr>
                <w:rFonts w:eastAsia="Arial"/>
                <w:sz w:val="24"/>
                <w:szCs w:val="24"/>
              </w:rPr>
              <w:t xml:space="preserve">Основные улицы сельского </w:t>
            </w:r>
            <w:r>
              <w:rPr>
                <w:rFonts w:eastAsia="Arial"/>
                <w:sz w:val="24"/>
                <w:szCs w:val="24"/>
              </w:rPr>
              <w:t>населенного пункта</w:t>
            </w:r>
          </w:p>
        </w:tc>
        <w:tc>
          <w:tcPr>
            <w:tcW w:w="3686" w:type="dxa"/>
          </w:tcPr>
          <w:p w:rsidR="008A2903" w:rsidRPr="00AA7106" w:rsidRDefault="008A2903" w:rsidP="00FC4050">
            <w:pPr>
              <w:jc w:val="both"/>
              <w:rPr>
                <w:rFonts w:eastAsia="Arial"/>
                <w:sz w:val="24"/>
                <w:szCs w:val="24"/>
              </w:rPr>
            </w:pPr>
            <w:r w:rsidRPr="00AA7106">
              <w:rPr>
                <w:rFonts w:eastAsia="Arial"/>
                <w:sz w:val="24"/>
                <w:szCs w:val="24"/>
              </w:rPr>
              <w:t xml:space="preserve">Проходят по всей территории сельского населенного пункта, осуществляют основные транспортные и пешеходные связи, а также связь территории жилой застройки с общественным центром. Выходят на внешние дороги </w:t>
            </w:r>
          </w:p>
        </w:tc>
        <w:tc>
          <w:tcPr>
            <w:tcW w:w="1134" w:type="dxa"/>
            <w:vAlign w:val="center"/>
          </w:tcPr>
          <w:p w:rsidR="008A2903" w:rsidRPr="00AA7106" w:rsidRDefault="008A2903" w:rsidP="00FC4050">
            <w:pPr>
              <w:jc w:val="center"/>
              <w:rPr>
                <w:rFonts w:eastAsia="Arial"/>
                <w:sz w:val="24"/>
                <w:szCs w:val="24"/>
              </w:rPr>
            </w:pPr>
            <w:r w:rsidRPr="00AA7106">
              <w:rPr>
                <w:rFonts w:eastAsia="Arial"/>
                <w:sz w:val="24"/>
                <w:szCs w:val="24"/>
              </w:rPr>
              <w:t>60</w:t>
            </w:r>
          </w:p>
        </w:tc>
        <w:tc>
          <w:tcPr>
            <w:tcW w:w="1134" w:type="dxa"/>
            <w:vAlign w:val="center"/>
          </w:tcPr>
          <w:p w:rsidR="008A2903" w:rsidRPr="00AA7106" w:rsidRDefault="008A2903" w:rsidP="00FC4050">
            <w:pPr>
              <w:jc w:val="center"/>
              <w:rPr>
                <w:rFonts w:eastAsia="Arial"/>
                <w:sz w:val="24"/>
                <w:szCs w:val="24"/>
              </w:rPr>
            </w:pPr>
            <w:r w:rsidRPr="00AA7106">
              <w:rPr>
                <w:rFonts w:eastAsia="Arial"/>
                <w:sz w:val="24"/>
                <w:szCs w:val="24"/>
              </w:rPr>
              <w:t>3,5</w:t>
            </w:r>
          </w:p>
        </w:tc>
        <w:tc>
          <w:tcPr>
            <w:tcW w:w="850" w:type="dxa"/>
            <w:vAlign w:val="center"/>
          </w:tcPr>
          <w:p w:rsidR="008A2903" w:rsidRPr="00AA7106" w:rsidRDefault="008A2903" w:rsidP="00FC4050">
            <w:pPr>
              <w:jc w:val="center"/>
              <w:rPr>
                <w:rFonts w:eastAsia="Arial"/>
                <w:sz w:val="24"/>
                <w:szCs w:val="24"/>
              </w:rPr>
            </w:pPr>
            <w:r w:rsidRPr="00AA7106">
              <w:rPr>
                <w:rFonts w:eastAsia="Arial"/>
                <w:sz w:val="24"/>
                <w:szCs w:val="24"/>
              </w:rPr>
              <w:t>2-4</w:t>
            </w:r>
          </w:p>
        </w:tc>
        <w:tc>
          <w:tcPr>
            <w:tcW w:w="1433" w:type="dxa"/>
            <w:vAlign w:val="center"/>
          </w:tcPr>
          <w:p w:rsidR="008A2903" w:rsidRPr="00AA7106" w:rsidRDefault="008A2903" w:rsidP="00FC4050">
            <w:pPr>
              <w:jc w:val="center"/>
              <w:rPr>
                <w:rFonts w:eastAsia="Arial"/>
                <w:sz w:val="24"/>
                <w:szCs w:val="24"/>
              </w:rPr>
            </w:pPr>
            <w:r w:rsidRPr="00AA7106">
              <w:rPr>
                <w:rFonts w:eastAsia="Arial"/>
                <w:sz w:val="24"/>
                <w:szCs w:val="24"/>
              </w:rPr>
              <w:t>1,5-2,25</w:t>
            </w:r>
          </w:p>
        </w:tc>
      </w:tr>
      <w:tr w:rsidR="008A2903" w:rsidRPr="00C879A9" w:rsidTr="001C63A4">
        <w:trPr>
          <w:trHeight w:val="416"/>
        </w:trPr>
        <w:tc>
          <w:tcPr>
            <w:tcW w:w="1843" w:type="dxa"/>
          </w:tcPr>
          <w:p w:rsidR="008A2903" w:rsidRPr="00AA7106" w:rsidRDefault="008A2903" w:rsidP="004B4F18">
            <w:pPr>
              <w:jc w:val="both"/>
              <w:rPr>
                <w:rFonts w:eastAsia="Arial"/>
                <w:sz w:val="24"/>
                <w:szCs w:val="24"/>
              </w:rPr>
            </w:pPr>
            <w:r w:rsidRPr="00AA7106">
              <w:rPr>
                <w:rFonts w:eastAsia="Arial"/>
                <w:sz w:val="24"/>
                <w:szCs w:val="24"/>
              </w:rPr>
              <w:t>Местные улицы</w:t>
            </w:r>
          </w:p>
        </w:tc>
        <w:tc>
          <w:tcPr>
            <w:tcW w:w="3686" w:type="dxa"/>
          </w:tcPr>
          <w:p w:rsidR="008A2903" w:rsidRPr="00AA7106" w:rsidRDefault="008A2903" w:rsidP="004B4F18">
            <w:pPr>
              <w:jc w:val="both"/>
              <w:rPr>
                <w:rFonts w:eastAsia="Arial"/>
                <w:sz w:val="24"/>
                <w:szCs w:val="24"/>
              </w:rPr>
            </w:pPr>
            <w:r w:rsidRPr="00AA7106">
              <w:rPr>
                <w:rFonts w:eastAsia="Arial"/>
                <w:sz w:val="24"/>
                <w:szCs w:val="24"/>
              </w:rPr>
              <w:t>Обеспечивают связь жилой застройки с основными улицами</w:t>
            </w:r>
          </w:p>
        </w:tc>
        <w:tc>
          <w:tcPr>
            <w:tcW w:w="1134" w:type="dxa"/>
            <w:vAlign w:val="center"/>
          </w:tcPr>
          <w:p w:rsidR="008A2903" w:rsidRPr="00AA7106" w:rsidRDefault="008A2903" w:rsidP="004B4F18">
            <w:pPr>
              <w:jc w:val="center"/>
              <w:rPr>
                <w:rFonts w:eastAsia="Arial"/>
                <w:sz w:val="24"/>
                <w:szCs w:val="24"/>
              </w:rPr>
            </w:pPr>
            <w:r w:rsidRPr="00AA7106">
              <w:rPr>
                <w:rFonts w:eastAsia="Arial"/>
                <w:sz w:val="24"/>
                <w:szCs w:val="24"/>
              </w:rPr>
              <w:t>40</w:t>
            </w:r>
          </w:p>
        </w:tc>
        <w:tc>
          <w:tcPr>
            <w:tcW w:w="1134" w:type="dxa"/>
            <w:vAlign w:val="center"/>
          </w:tcPr>
          <w:p w:rsidR="008A2903" w:rsidRPr="00AA7106" w:rsidRDefault="008A2903" w:rsidP="004B4F18">
            <w:pPr>
              <w:jc w:val="center"/>
              <w:rPr>
                <w:rFonts w:eastAsia="Arial"/>
                <w:sz w:val="24"/>
                <w:szCs w:val="24"/>
              </w:rPr>
            </w:pPr>
            <w:r w:rsidRPr="00AA7106">
              <w:rPr>
                <w:rFonts w:eastAsia="Arial"/>
                <w:sz w:val="24"/>
                <w:szCs w:val="24"/>
              </w:rPr>
              <w:t>3</w:t>
            </w:r>
            <w:r>
              <w:rPr>
                <w:rFonts w:eastAsia="Arial"/>
                <w:sz w:val="24"/>
                <w:szCs w:val="24"/>
              </w:rPr>
              <w:t>,</w:t>
            </w:r>
            <w:r w:rsidRPr="00AA7106">
              <w:rPr>
                <w:rFonts w:eastAsia="Arial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8A2903" w:rsidRPr="00AA7106" w:rsidRDefault="008A2903" w:rsidP="004B4F18">
            <w:pPr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2</w:t>
            </w:r>
          </w:p>
        </w:tc>
        <w:tc>
          <w:tcPr>
            <w:tcW w:w="1433" w:type="dxa"/>
            <w:vAlign w:val="center"/>
          </w:tcPr>
          <w:p w:rsidR="008A2903" w:rsidRPr="00AA7106" w:rsidRDefault="008A2903" w:rsidP="004B4F18">
            <w:pPr>
              <w:jc w:val="center"/>
              <w:rPr>
                <w:rFonts w:eastAsia="Arial"/>
                <w:sz w:val="24"/>
                <w:szCs w:val="24"/>
              </w:rPr>
            </w:pPr>
            <w:r w:rsidRPr="00AA7106">
              <w:rPr>
                <w:rFonts w:eastAsia="Arial"/>
                <w:sz w:val="24"/>
                <w:szCs w:val="24"/>
              </w:rPr>
              <w:t>1,5</w:t>
            </w:r>
          </w:p>
        </w:tc>
      </w:tr>
      <w:tr w:rsidR="008A2903" w:rsidRPr="00C879A9" w:rsidTr="00041B9D">
        <w:trPr>
          <w:trHeight w:val="737"/>
        </w:trPr>
        <w:tc>
          <w:tcPr>
            <w:tcW w:w="1843" w:type="dxa"/>
          </w:tcPr>
          <w:p w:rsidR="008A2903" w:rsidRPr="00AA7106" w:rsidRDefault="008A2903" w:rsidP="004B4F18">
            <w:pPr>
              <w:jc w:val="both"/>
              <w:rPr>
                <w:rFonts w:eastAsia="Arial"/>
                <w:sz w:val="24"/>
                <w:szCs w:val="24"/>
              </w:rPr>
            </w:pPr>
            <w:r w:rsidRPr="00AA7106">
              <w:rPr>
                <w:rFonts w:eastAsia="Arial"/>
                <w:sz w:val="24"/>
                <w:szCs w:val="24"/>
              </w:rPr>
              <w:t>Местные дороги</w:t>
            </w:r>
          </w:p>
        </w:tc>
        <w:tc>
          <w:tcPr>
            <w:tcW w:w="3686" w:type="dxa"/>
          </w:tcPr>
          <w:p w:rsidR="008A2903" w:rsidRPr="00AA7106" w:rsidRDefault="008A2903" w:rsidP="004B4F18">
            <w:pPr>
              <w:jc w:val="both"/>
              <w:rPr>
                <w:rFonts w:eastAsia="Arial"/>
                <w:sz w:val="24"/>
                <w:szCs w:val="24"/>
              </w:rPr>
            </w:pPr>
            <w:r w:rsidRPr="00AA7106">
              <w:rPr>
                <w:rFonts w:eastAsia="Arial"/>
                <w:sz w:val="24"/>
                <w:szCs w:val="24"/>
              </w:rPr>
              <w:t>Обеспечивают связи жилых и производственных территорий, обслуживают производственные территории</w:t>
            </w:r>
          </w:p>
        </w:tc>
        <w:tc>
          <w:tcPr>
            <w:tcW w:w="1134" w:type="dxa"/>
            <w:vAlign w:val="center"/>
          </w:tcPr>
          <w:p w:rsidR="008A2903" w:rsidRPr="00AA7106" w:rsidRDefault="008A2903" w:rsidP="004B4F18">
            <w:pPr>
              <w:jc w:val="center"/>
              <w:rPr>
                <w:rFonts w:eastAsia="Arial"/>
                <w:sz w:val="24"/>
                <w:szCs w:val="24"/>
              </w:rPr>
            </w:pPr>
            <w:r w:rsidRPr="00AA7106">
              <w:rPr>
                <w:rFonts w:eastAsia="Arial"/>
                <w:sz w:val="24"/>
                <w:szCs w:val="24"/>
              </w:rPr>
              <w:t>40</w:t>
            </w:r>
          </w:p>
        </w:tc>
        <w:tc>
          <w:tcPr>
            <w:tcW w:w="1134" w:type="dxa"/>
            <w:vAlign w:val="center"/>
          </w:tcPr>
          <w:p w:rsidR="008A2903" w:rsidRPr="00AA7106" w:rsidRDefault="008A2903" w:rsidP="004B4F18">
            <w:pPr>
              <w:jc w:val="center"/>
              <w:rPr>
                <w:rFonts w:eastAsia="Arial"/>
                <w:sz w:val="24"/>
                <w:szCs w:val="24"/>
              </w:rPr>
            </w:pPr>
            <w:r w:rsidRPr="00AA7106">
              <w:rPr>
                <w:rFonts w:eastAsia="Arial"/>
                <w:sz w:val="24"/>
                <w:szCs w:val="24"/>
              </w:rPr>
              <w:t>2,75</w:t>
            </w:r>
          </w:p>
        </w:tc>
        <w:tc>
          <w:tcPr>
            <w:tcW w:w="850" w:type="dxa"/>
            <w:vAlign w:val="center"/>
          </w:tcPr>
          <w:p w:rsidR="008A2903" w:rsidRPr="00AA7106" w:rsidRDefault="008A2903" w:rsidP="004B4F18">
            <w:pPr>
              <w:jc w:val="center"/>
              <w:rPr>
                <w:rFonts w:eastAsia="Arial"/>
                <w:sz w:val="24"/>
                <w:szCs w:val="24"/>
              </w:rPr>
            </w:pPr>
            <w:r w:rsidRPr="00AA7106">
              <w:rPr>
                <w:rFonts w:eastAsia="Arial"/>
                <w:sz w:val="24"/>
                <w:szCs w:val="24"/>
              </w:rPr>
              <w:t>2</w:t>
            </w:r>
          </w:p>
        </w:tc>
        <w:tc>
          <w:tcPr>
            <w:tcW w:w="1433" w:type="dxa"/>
            <w:vAlign w:val="center"/>
          </w:tcPr>
          <w:p w:rsidR="008A2903" w:rsidRPr="00AA7106" w:rsidRDefault="008A2903" w:rsidP="001C63A4">
            <w:pPr>
              <w:jc w:val="center"/>
              <w:rPr>
                <w:rFonts w:eastAsia="Arial"/>
                <w:sz w:val="24"/>
                <w:szCs w:val="24"/>
              </w:rPr>
            </w:pPr>
            <w:r w:rsidRPr="00AA7106">
              <w:rPr>
                <w:rFonts w:eastAsia="Arial"/>
                <w:sz w:val="24"/>
                <w:szCs w:val="24"/>
              </w:rPr>
              <w:t>1,0</w:t>
            </w:r>
            <w:r>
              <w:rPr>
                <w:rFonts w:eastAsia="Arial"/>
                <w:sz w:val="24"/>
                <w:szCs w:val="24"/>
              </w:rPr>
              <w:t xml:space="preserve"> (допускается устраивать с одной стороны)</w:t>
            </w:r>
          </w:p>
        </w:tc>
      </w:tr>
      <w:tr w:rsidR="008A2903" w:rsidRPr="00C879A9" w:rsidTr="00041B9D">
        <w:trPr>
          <w:trHeight w:val="339"/>
        </w:trPr>
        <w:tc>
          <w:tcPr>
            <w:tcW w:w="1843" w:type="dxa"/>
          </w:tcPr>
          <w:p w:rsidR="008A2903" w:rsidRPr="00AA7106" w:rsidRDefault="008A2903" w:rsidP="004B4F18">
            <w:pPr>
              <w:jc w:val="both"/>
              <w:rPr>
                <w:rFonts w:eastAsia="Arial"/>
                <w:sz w:val="24"/>
                <w:szCs w:val="24"/>
              </w:rPr>
            </w:pPr>
            <w:r w:rsidRPr="00AA7106">
              <w:rPr>
                <w:rFonts w:eastAsia="Arial"/>
                <w:sz w:val="24"/>
                <w:szCs w:val="24"/>
              </w:rPr>
              <w:t>Проезды</w:t>
            </w:r>
          </w:p>
        </w:tc>
        <w:tc>
          <w:tcPr>
            <w:tcW w:w="3686" w:type="dxa"/>
          </w:tcPr>
          <w:p w:rsidR="008A2903" w:rsidRPr="00AA7106" w:rsidRDefault="008A2903" w:rsidP="004B4F18">
            <w:pPr>
              <w:jc w:val="both"/>
              <w:rPr>
                <w:rFonts w:eastAsia="Arial"/>
                <w:sz w:val="24"/>
                <w:szCs w:val="24"/>
              </w:rPr>
            </w:pPr>
            <w:r w:rsidRPr="00AA7106">
              <w:rPr>
                <w:rFonts w:eastAsia="Arial"/>
                <w:sz w:val="24"/>
                <w:szCs w:val="24"/>
              </w:rPr>
              <w:t>Обеспечивают непосредственный подъезд к участкам жилой, производственной и общественной застройки</w:t>
            </w:r>
          </w:p>
        </w:tc>
        <w:tc>
          <w:tcPr>
            <w:tcW w:w="1134" w:type="dxa"/>
            <w:vAlign w:val="center"/>
          </w:tcPr>
          <w:p w:rsidR="008A2903" w:rsidRPr="00AA7106" w:rsidRDefault="008A2903" w:rsidP="004B4F18">
            <w:pPr>
              <w:jc w:val="center"/>
              <w:rPr>
                <w:rFonts w:eastAsia="Arial"/>
                <w:sz w:val="24"/>
                <w:szCs w:val="24"/>
              </w:rPr>
            </w:pPr>
            <w:r w:rsidRPr="00AA7106">
              <w:rPr>
                <w:rFonts w:eastAsia="Arial"/>
                <w:sz w:val="24"/>
                <w:szCs w:val="24"/>
              </w:rPr>
              <w:t>30</w:t>
            </w:r>
          </w:p>
        </w:tc>
        <w:tc>
          <w:tcPr>
            <w:tcW w:w="1134" w:type="dxa"/>
            <w:vAlign w:val="center"/>
          </w:tcPr>
          <w:p w:rsidR="008A2903" w:rsidRPr="00AA7106" w:rsidRDefault="008A2903" w:rsidP="004B4F18">
            <w:pPr>
              <w:jc w:val="center"/>
              <w:rPr>
                <w:rFonts w:eastAsia="Arial"/>
                <w:sz w:val="24"/>
                <w:szCs w:val="24"/>
              </w:rPr>
            </w:pPr>
            <w:r w:rsidRPr="00AA7106">
              <w:rPr>
                <w:rFonts w:eastAsia="Arial"/>
                <w:sz w:val="24"/>
                <w:szCs w:val="24"/>
              </w:rPr>
              <w:t>4,5</w:t>
            </w:r>
          </w:p>
        </w:tc>
        <w:tc>
          <w:tcPr>
            <w:tcW w:w="850" w:type="dxa"/>
            <w:vAlign w:val="center"/>
          </w:tcPr>
          <w:p w:rsidR="008A2903" w:rsidRPr="00AA7106" w:rsidRDefault="008A2903" w:rsidP="004B4F18">
            <w:pPr>
              <w:jc w:val="center"/>
              <w:rPr>
                <w:rFonts w:eastAsia="Arial"/>
                <w:sz w:val="24"/>
                <w:szCs w:val="24"/>
              </w:rPr>
            </w:pPr>
            <w:r w:rsidRPr="00AA7106"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1433" w:type="dxa"/>
            <w:vAlign w:val="center"/>
          </w:tcPr>
          <w:p w:rsidR="008A2903" w:rsidRPr="00AA7106" w:rsidRDefault="008A2903" w:rsidP="008A2903">
            <w:pPr>
              <w:jc w:val="center"/>
              <w:rPr>
                <w:rFonts w:eastAsia="Arial"/>
                <w:sz w:val="24"/>
                <w:szCs w:val="24"/>
              </w:rPr>
            </w:pPr>
            <w:r w:rsidRPr="00AA7106">
              <w:rPr>
                <w:rFonts w:eastAsia="Arial"/>
                <w:sz w:val="24"/>
                <w:szCs w:val="24"/>
              </w:rPr>
              <w:t>-</w:t>
            </w:r>
          </w:p>
        </w:tc>
      </w:tr>
    </w:tbl>
    <w:p w:rsidR="00841C63" w:rsidRDefault="00841C63" w:rsidP="004B4F18">
      <w:pPr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12) пункт 6.5 МНГП дополнить абзацем следующего содержания:</w:t>
      </w:r>
    </w:p>
    <w:p w:rsidR="00841C63" w:rsidRDefault="00841C63" w:rsidP="004B4F18">
      <w:pPr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«В ширину пешеходной части тротуаров не включаются площади. необходимые для размещения киосков, скамеек, павильонов и других малых архитектурных форм</w:t>
      </w:r>
      <w:proofErr w:type="gramStart"/>
      <w:r>
        <w:rPr>
          <w:sz w:val="28"/>
          <w:szCs w:val="28"/>
        </w:rPr>
        <w:t>.»</w:t>
      </w:r>
      <w:r w:rsidR="00334CEA">
        <w:rPr>
          <w:sz w:val="28"/>
          <w:szCs w:val="28"/>
        </w:rPr>
        <w:t>;</w:t>
      </w:r>
      <w:proofErr w:type="gramEnd"/>
    </w:p>
    <w:p w:rsidR="004B4F18" w:rsidRDefault="008A2903" w:rsidP="004B4F18">
      <w:pPr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</w:t>
      </w:r>
      <w:r w:rsidR="00334CEA">
        <w:rPr>
          <w:sz w:val="28"/>
          <w:szCs w:val="28"/>
        </w:rPr>
        <w:t>3</w:t>
      </w:r>
      <w:r w:rsidR="004B4F18">
        <w:rPr>
          <w:sz w:val="28"/>
          <w:szCs w:val="28"/>
        </w:rPr>
        <w:t xml:space="preserve">) пункт 6.10 МНГП изложить в следующей редакции: </w:t>
      </w:r>
    </w:p>
    <w:p w:rsidR="004B4F18" w:rsidRPr="00F5256C" w:rsidRDefault="004B4F18" w:rsidP="004B4F18">
      <w:pPr>
        <w:ind w:firstLine="709"/>
        <w:jc w:val="both"/>
        <w:rPr>
          <w:rFonts w:eastAsia="Arial"/>
          <w:sz w:val="28"/>
          <w:szCs w:val="28"/>
          <w:lang w:eastAsia="en-US"/>
        </w:rPr>
      </w:pPr>
      <w:r w:rsidRPr="00B62E0C">
        <w:rPr>
          <w:rFonts w:eastAsia="Arial"/>
          <w:sz w:val="28"/>
          <w:lang w:eastAsia="en-US"/>
        </w:rPr>
        <w:t>«</w:t>
      </w:r>
      <w:r w:rsidRPr="00591CF4">
        <w:rPr>
          <w:rFonts w:eastAsia="Arial"/>
          <w:b/>
          <w:sz w:val="28"/>
          <w:u w:val="single"/>
          <w:lang w:eastAsia="en-US"/>
        </w:rPr>
        <w:t xml:space="preserve">6.10. </w:t>
      </w:r>
      <w:r w:rsidRPr="00F5256C">
        <w:rPr>
          <w:rFonts w:eastAsia="Arial"/>
          <w:b/>
          <w:sz w:val="28"/>
          <w:u w:val="single"/>
          <w:lang w:eastAsia="en-US"/>
        </w:rPr>
        <w:t xml:space="preserve">Радиусы закругления бортового камня или кромки проезжей части улиц, дорог </w:t>
      </w:r>
      <w:r w:rsidRPr="00F5256C">
        <w:rPr>
          <w:rFonts w:eastAsia="Arial"/>
          <w:sz w:val="28"/>
          <w:szCs w:val="28"/>
          <w:lang w:eastAsia="en-US"/>
        </w:rPr>
        <w:t>следует принимать по расчету, но не менее 6 м, при отсутствии движения допускается принимать 1,0 м.</w:t>
      </w:r>
    </w:p>
    <w:p w:rsidR="004B4F18" w:rsidRPr="00F5256C" w:rsidRDefault="004B4F18" w:rsidP="004B4F18">
      <w:pPr>
        <w:ind w:firstLine="709"/>
        <w:jc w:val="both"/>
        <w:rPr>
          <w:rFonts w:eastAsia="Arial"/>
          <w:sz w:val="28"/>
          <w:szCs w:val="28"/>
          <w:lang w:eastAsia="en-US"/>
        </w:rPr>
      </w:pPr>
      <w:bookmarkStart w:id="0" w:name="_GoBack"/>
      <w:r w:rsidRPr="00F5256C">
        <w:rPr>
          <w:rFonts w:eastAsia="Arial"/>
          <w:sz w:val="28"/>
          <w:szCs w:val="28"/>
          <w:lang w:eastAsia="en-US"/>
        </w:rPr>
        <w:t xml:space="preserve">Для общественного транспорта </w:t>
      </w:r>
      <w:bookmarkEnd w:id="0"/>
      <w:r w:rsidRPr="00F5256C">
        <w:rPr>
          <w:rFonts w:eastAsia="Arial"/>
          <w:sz w:val="28"/>
          <w:szCs w:val="28"/>
          <w:lang w:eastAsia="en-US"/>
        </w:rPr>
        <w:t>(автобус) радиусы закругления устанавливаются в соответствии с техническими требованиями эксплуатации этих видов транспорта</w:t>
      </w:r>
      <w:proofErr w:type="gramStart"/>
      <w:r w:rsidRPr="00F5256C">
        <w:rPr>
          <w:rFonts w:eastAsia="Arial"/>
          <w:sz w:val="28"/>
          <w:szCs w:val="28"/>
          <w:lang w:eastAsia="en-US"/>
        </w:rPr>
        <w:t>.</w:t>
      </w:r>
      <w:r>
        <w:rPr>
          <w:rFonts w:eastAsia="Arial"/>
          <w:sz w:val="28"/>
          <w:szCs w:val="28"/>
          <w:lang w:eastAsia="en-US"/>
        </w:rPr>
        <w:t>»;</w:t>
      </w:r>
      <w:proofErr w:type="gramEnd"/>
    </w:p>
    <w:p w:rsidR="004B4F18" w:rsidRDefault="008A2903" w:rsidP="004B4F18">
      <w:pPr>
        <w:ind w:firstLine="709"/>
        <w:jc w:val="both"/>
        <w:rPr>
          <w:sz w:val="28"/>
          <w:szCs w:val="28"/>
        </w:rPr>
      </w:pPr>
      <w:r>
        <w:rPr>
          <w:rFonts w:eastAsia="Arial"/>
          <w:sz w:val="28"/>
          <w:szCs w:val="28"/>
          <w:lang w:eastAsia="en-US"/>
        </w:rPr>
        <w:t>1</w:t>
      </w:r>
      <w:r w:rsidR="00334CEA">
        <w:rPr>
          <w:rFonts w:eastAsia="Arial"/>
          <w:sz w:val="28"/>
          <w:szCs w:val="28"/>
          <w:lang w:eastAsia="en-US"/>
        </w:rPr>
        <w:t>4</w:t>
      </w:r>
      <w:r w:rsidR="004B4F18">
        <w:rPr>
          <w:rFonts w:eastAsia="Arial"/>
          <w:sz w:val="28"/>
          <w:szCs w:val="28"/>
          <w:lang w:eastAsia="en-US"/>
        </w:rPr>
        <w:t xml:space="preserve">) </w:t>
      </w:r>
      <w:r w:rsidR="004B4F18">
        <w:rPr>
          <w:sz w:val="28"/>
          <w:szCs w:val="28"/>
        </w:rPr>
        <w:t xml:space="preserve">пункт 6.11 МНГП изложить в следующей редакции: </w:t>
      </w:r>
    </w:p>
    <w:p w:rsidR="004B4F18" w:rsidRDefault="004B4F18" w:rsidP="004B4F18">
      <w:pPr>
        <w:ind w:firstLine="709"/>
        <w:jc w:val="both"/>
        <w:rPr>
          <w:rFonts w:eastAsia="Arial"/>
          <w:lang w:eastAsia="en-US"/>
        </w:rPr>
      </w:pPr>
      <w:r w:rsidRPr="00B62E0C">
        <w:rPr>
          <w:rFonts w:eastAsia="Arial"/>
          <w:sz w:val="28"/>
          <w:lang w:eastAsia="en-US"/>
        </w:rPr>
        <w:t>«</w:t>
      </w:r>
      <w:r w:rsidRPr="00591CF4">
        <w:rPr>
          <w:rFonts w:eastAsia="Arial"/>
          <w:b/>
          <w:sz w:val="28"/>
          <w:u w:val="single"/>
          <w:lang w:eastAsia="en-US"/>
        </w:rPr>
        <w:t>6.11. Размеры прямоугольного треугольника видимости</w:t>
      </w:r>
      <w:r>
        <w:rPr>
          <w:rFonts w:eastAsia="Arial"/>
          <w:b/>
          <w:sz w:val="28"/>
          <w:u w:val="single"/>
          <w:lang w:eastAsia="en-US"/>
        </w:rPr>
        <w:t>.</w:t>
      </w:r>
      <w:r w:rsidRPr="00591CF4">
        <w:rPr>
          <w:rFonts w:eastAsia="Arial"/>
          <w:lang w:eastAsia="en-US"/>
        </w:rPr>
        <w:t xml:space="preserve"> </w:t>
      </w:r>
    </w:p>
    <w:p w:rsidR="004B4F18" w:rsidRPr="00B62E0C" w:rsidRDefault="004B4F18" w:rsidP="004B4F18">
      <w:pPr>
        <w:spacing w:line="315" w:lineRule="atLeast"/>
        <w:ind w:firstLine="709"/>
        <w:textAlignment w:val="baseline"/>
        <w:rPr>
          <w:sz w:val="28"/>
          <w:szCs w:val="28"/>
        </w:rPr>
      </w:pPr>
      <w:r w:rsidRPr="00B62E0C">
        <w:rPr>
          <w:sz w:val="28"/>
          <w:szCs w:val="28"/>
        </w:rPr>
        <w:t>На нерегулируемых перекрестках и примыканиях улиц и дорог, а также на пешеходных переходах необходимо предусматривать треугольники видимости. Размеры сторон треугольника для условий "транспорт-транспорт" и для условий "пешеход-транспорт" должны быть определены по расчету.</w:t>
      </w:r>
    </w:p>
    <w:p w:rsidR="004B4F18" w:rsidRPr="00B62E0C" w:rsidRDefault="004B4F18" w:rsidP="004B4F18">
      <w:pPr>
        <w:spacing w:line="315" w:lineRule="atLeast"/>
        <w:ind w:firstLine="709"/>
        <w:textAlignment w:val="baseline"/>
        <w:rPr>
          <w:sz w:val="28"/>
          <w:szCs w:val="28"/>
        </w:rPr>
      </w:pPr>
      <w:r w:rsidRPr="00B62E0C">
        <w:rPr>
          <w:sz w:val="28"/>
          <w:szCs w:val="28"/>
        </w:rPr>
        <w:t>В пределах треугольников видимости не допускается размещение зданий, сооружений, передвижных предметов (киосков, фургонов, реклам, малых архитектурных форм и др.), деревьев и кустарников высотой более 0,5 м.</w:t>
      </w:r>
    </w:p>
    <w:p w:rsidR="004B4F18" w:rsidRDefault="004B4F18" w:rsidP="004B4F18">
      <w:pPr>
        <w:ind w:firstLine="709"/>
        <w:jc w:val="both"/>
        <w:rPr>
          <w:sz w:val="28"/>
          <w:szCs w:val="28"/>
        </w:rPr>
      </w:pPr>
      <w:r w:rsidRPr="00F5256C">
        <w:rPr>
          <w:sz w:val="28"/>
          <w:szCs w:val="28"/>
          <w:u w:val="single"/>
        </w:rPr>
        <w:t>Примечание:</w:t>
      </w:r>
      <w:r w:rsidRPr="00F5256C">
        <w:rPr>
          <w:sz w:val="28"/>
          <w:szCs w:val="28"/>
        </w:rPr>
        <w:t xml:space="preserve"> </w:t>
      </w:r>
      <w:r w:rsidRPr="00B62E0C">
        <w:rPr>
          <w:sz w:val="28"/>
          <w:szCs w:val="28"/>
        </w:rPr>
        <w:t>В условиях сложившейся капитальной застройки, не позволяющей организовать необходимые треугольники видимости, безопасное движение транспорта и пешеходов следует обеспечивать средствами регулирования и специального технического оборудования</w:t>
      </w:r>
      <w:proofErr w:type="gramStart"/>
      <w:r>
        <w:rPr>
          <w:sz w:val="28"/>
          <w:szCs w:val="28"/>
        </w:rPr>
        <w:t>.».</w:t>
      </w:r>
      <w:proofErr w:type="gramEnd"/>
    </w:p>
    <w:p w:rsidR="004B4F18" w:rsidRPr="00B62E0C" w:rsidRDefault="004B4F18" w:rsidP="004B4F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222AC9">
        <w:rPr>
          <w:sz w:val="28"/>
          <w:szCs w:val="28"/>
        </w:rPr>
        <w:t xml:space="preserve"> Настоящее </w:t>
      </w:r>
      <w:r>
        <w:rPr>
          <w:sz w:val="28"/>
          <w:szCs w:val="28"/>
        </w:rPr>
        <w:t>решение</w:t>
      </w:r>
      <w:r w:rsidRPr="00222AC9">
        <w:rPr>
          <w:sz w:val="28"/>
          <w:szCs w:val="28"/>
        </w:rPr>
        <w:t xml:space="preserve"> подлежит официальному опубликованию в газете «Северо-Енисейский ВЕСТНИК» и размещению на официальном сайте   муниципального образования Северо-Енисейский район admse.ru в информационно телекоммуникационной сети «Интернет».</w:t>
      </w:r>
      <w:r>
        <w:rPr>
          <w:sz w:val="28"/>
          <w:szCs w:val="28"/>
        </w:rPr>
        <w:t xml:space="preserve"> </w:t>
      </w:r>
    </w:p>
    <w:p w:rsidR="004B4F18" w:rsidRDefault="004B4F18" w:rsidP="004B4F18">
      <w:pPr>
        <w:ind w:right="1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подписания.</w:t>
      </w:r>
    </w:p>
    <w:p w:rsidR="004B4F18" w:rsidRDefault="004B4F18" w:rsidP="004B4F18">
      <w:pPr>
        <w:ind w:right="1" w:firstLine="709"/>
        <w:jc w:val="both"/>
        <w:rPr>
          <w:sz w:val="28"/>
          <w:szCs w:val="28"/>
        </w:rPr>
      </w:pPr>
    </w:p>
    <w:p w:rsidR="004B4F18" w:rsidRPr="00AA2906" w:rsidRDefault="004B4F18" w:rsidP="004B4F18">
      <w:pPr>
        <w:ind w:right="1" w:firstLine="709"/>
        <w:jc w:val="both"/>
        <w:rPr>
          <w:sz w:val="28"/>
          <w:szCs w:val="28"/>
        </w:rPr>
      </w:pPr>
    </w:p>
    <w:p w:rsidR="004B4F18" w:rsidRPr="00AA2906" w:rsidRDefault="004B4F18" w:rsidP="004B4F18">
      <w:pPr>
        <w:ind w:right="1"/>
        <w:jc w:val="both"/>
        <w:rPr>
          <w:bCs/>
          <w:sz w:val="28"/>
          <w:szCs w:val="28"/>
        </w:rPr>
      </w:pPr>
      <w:r w:rsidRPr="00AA2906">
        <w:rPr>
          <w:bCs/>
          <w:sz w:val="28"/>
          <w:szCs w:val="28"/>
        </w:rPr>
        <w:t xml:space="preserve">Председатель </w:t>
      </w:r>
      <w:proofErr w:type="gramStart"/>
      <w:r w:rsidRPr="00AA2906">
        <w:rPr>
          <w:bCs/>
          <w:sz w:val="28"/>
          <w:szCs w:val="28"/>
        </w:rPr>
        <w:t>Северо-Енисейского</w:t>
      </w:r>
      <w:proofErr w:type="gramEnd"/>
    </w:p>
    <w:p w:rsidR="004B4F18" w:rsidRPr="00AA2906" w:rsidRDefault="004B4F18" w:rsidP="004B4F18">
      <w:pPr>
        <w:ind w:right="1"/>
        <w:jc w:val="both"/>
        <w:rPr>
          <w:bCs/>
          <w:sz w:val="28"/>
          <w:szCs w:val="28"/>
        </w:rPr>
      </w:pPr>
      <w:r w:rsidRPr="00AA2906">
        <w:rPr>
          <w:bCs/>
          <w:sz w:val="28"/>
          <w:szCs w:val="28"/>
        </w:rPr>
        <w:t>районного Совета депутатов</w:t>
      </w:r>
      <w:r w:rsidRPr="00AA2906">
        <w:rPr>
          <w:bCs/>
          <w:sz w:val="28"/>
          <w:szCs w:val="28"/>
        </w:rPr>
        <w:tab/>
      </w:r>
      <w:r w:rsidRPr="00AA2906">
        <w:rPr>
          <w:bCs/>
          <w:sz w:val="28"/>
          <w:szCs w:val="28"/>
        </w:rPr>
        <w:tab/>
      </w:r>
      <w:r w:rsidRPr="00AA2906">
        <w:rPr>
          <w:bCs/>
          <w:sz w:val="28"/>
          <w:szCs w:val="28"/>
        </w:rPr>
        <w:tab/>
      </w:r>
      <w:r w:rsidRPr="00AA2906">
        <w:rPr>
          <w:bCs/>
          <w:sz w:val="28"/>
          <w:szCs w:val="28"/>
        </w:rPr>
        <w:tab/>
      </w:r>
      <w:r w:rsidRPr="00AA2906">
        <w:rPr>
          <w:bCs/>
          <w:sz w:val="28"/>
          <w:szCs w:val="28"/>
        </w:rPr>
        <w:tab/>
      </w:r>
      <w:r w:rsidRPr="00AA2906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      </w:t>
      </w:r>
      <w:r w:rsidRPr="00AA2906">
        <w:rPr>
          <w:bCs/>
          <w:sz w:val="28"/>
          <w:szCs w:val="28"/>
        </w:rPr>
        <w:t>Т.Л. Калинина</w:t>
      </w:r>
    </w:p>
    <w:p w:rsidR="004B4F18" w:rsidRPr="00AA2906" w:rsidRDefault="004B4F18" w:rsidP="004B4F18">
      <w:pPr>
        <w:ind w:right="1"/>
        <w:jc w:val="both"/>
        <w:rPr>
          <w:bCs/>
          <w:sz w:val="28"/>
          <w:szCs w:val="28"/>
        </w:rPr>
      </w:pPr>
    </w:p>
    <w:p w:rsidR="004B4F18" w:rsidRPr="00AA2906" w:rsidRDefault="004B4F18" w:rsidP="004B4F18">
      <w:pPr>
        <w:jc w:val="both"/>
        <w:rPr>
          <w:sz w:val="28"/>
          <w:szCs w:val="28"/>
        </w:rPr>
      </w:pPr>
      <w:r w:rsidRPr="00AA2906">
        <w:rPr>
          <w:sz w:val="28"/>
          <w:szCs w:val="28"/>
        </w:rPr>
        <w:t>Глава Северо-Енисейского района</w:t>
      </w:r>
      <w:r w:rsidRPr="00AA2906">
        <w:rPr>
          <w:sz w:val="28"/>
          <w:szCs w:val="28"/>
        </w:rPr>
        <w:tab/>
      </w:r>
      <w:r w:rsidRPr="00AA2906">
        <w:rPr>
          <w:sz w:val="28"/>
          <w:szCs w:val="28"/>
        </w:rPr>
        <w:tab/>
      </w:r>
      <w:r w:rsidRPr="00AA2906">
        <w:rPr>
          <w:sz w:val="28"/>
          <w:szCs w:val="28"/>
        </w:rPr>
        <w:tab/>
      </w:r>
      <w:r w:rsidRPr="00AA2906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  </w:t>
      </w:r>
      <w:r w:rsidRPr="00AA2906">
        <w:rPr>
          <w:sz w:val="28"/>
          <w:szCs w:val="28"/>
        </w:rPr>
        <w:t xml:space="preserve">  И.М.</w:t>
      </w:r>
      <w:r>
        <w:rPr>
          <w:sz w:val="28"/>
          <w:szCs w:val="28"/>
        </w:rPr>
        <w:t xml:space="preserve"> </w:t>
      </w:r>
      <w:r w:rsidRPr="00AA2906">
        <w:rPr>
          <w:sz w:val="28"/>
          <w:szCs w:val="28"/>
        </w:rPr>
        <w:t>Гайнутдинов</w:t>
      </w:r>
    </w:p>
    <w:p w:rsidR="004B4F18" w:rsidRDefault="004B4F18" w:rsidP="004B4F18"/>
    <w:p w:rsidR="004B4F18" w:rsidRDefault="004B4F18" w:rsidP="004B4F18"/>
    <w:p w:rsidR="004B4F18" w:rsidRDefault="004B4F18" w:rsidP="00F070F4">
      <w:r>
        <w:t>Дата подписания: «</w:t>
      </w:r>
      <w:r w:rsidR="00F070F4">
        <w:t>26</w:t>
      </w:r>
      <w:r>
        <w:t xml:space="preserve">»  </w:t>
      </w:r>
      <w:r w:rsidR="00F070F4">
        <w:t xml:space="preserve">марта </w:t>
      </w:r>
      <w:r>
        <w:t xml:space="preserve"> 2018</w:t>
      </w:r>
      <w:r w:rsidR="00F070F4">
        <w:t>г</w:t>
      </w:r>
    </w:p>
    <w:sectPr w:rsidR="004B4F18" w:rsidSect="00913F3A">
      <w:pgSz w:w="11906" w:h="16838"/>
      <w:pgMar w:top="568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B4F18"/>
    <w:rsid w:val="00034C98"/>
    <w:rsid w:val="00041B9D"/>
    <w:rsid w:val="000B67EE"/>
    <w:rsid w:val="001C63A4"/>
    <w:rsid w:val="001F0101"/>
    <w:rsid w:val="00266DA3"/>
    <w:rsid w:val="00284803"/>
    <w:rsid w:val="002E46CF"/>
    <w:rsid w:val="00334CEA"/>
    <w:rsid w:val="003F3A41"/>
    <w:rsid w:val="00410547"/>
    <w:rsid w:val="00443A99"/>
    <w:rsid w:val="0049697F"/>
    <w:rsid w:val="004B4F18"/>
    <w:rsid w:val="005856C6"/>
    <w:rsid w:val="005C7447"/>
    <w:rsid w:val="00606373"/>
    <w:rsid w:val="00701FD2"/>
    <w:rsid w:val="00841C63"/>
    <w:rsid w:val="00885B61"/>
    <w:rsid w:val="008A2903"/>
    <w:rsid w:val="00913F3A"/>
    <w:rsid w:val="0093012F"/>
    <w:rsid w:val="00983E6B"/>
    <w:rsid w:val="00995A3A"/>
    <w:rsid w:val="009A3276"/>
    <w:rsid w:val="00A063E8"/>
    <w:rsid w:val="00A31A53"/>
    <w:rsid w:val="00A87637"/>
    <w:rsid w:val="00B14931"/>
    <w:rsid w:val="00B66869"/>
    <w:rsid w:val="00CA2622"/>
    <w:rsid w:val="00CA2871"/>
    <w:rsid w:val="00D4747B"/>
    <w:rsid w:val="00DB5C58"/>
    <w:rsid w:val="00DD6926"/>
    <w:rsid w:val="00E807FD"/>
    <w:rsid w:val="00EC3A84"/>
    <w:rsid w:val="00EE4159"/>
    <w:rsid w:val="00F070F4"/>
    <w:rsid w:val="00F67E8B"/>
    <w:rsid w:val="00FD50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F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B4F18"/>
    <w:pPr>
      <w:widowControl/>
      <w:autoSpaceDE/>
      <w:autoSpaceDN/>
      <w:adjustRightInd/>
      <w:jc w:val="center"/>
    </w:pPr>
    <w:rPr>
      <w:u w:val="single"/>
    </w:rPr>
  </w:style>
  <w:style w:type="character" w:customStyle="1" w:styleId="a4">
    <w:name w:val="Название Знак"/>
    <w:basedOn w:val="a0"/>
    <w:link w:val="a3"/>
    <w:rsid w:val="004B4F18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B4F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4F18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041B9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54490C2DB05F868B38AC0D58A9DD5B08C1BF60252E39B827032875Fj7pEH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7EBC6-06DA-40AE-A43B-55C0B267A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2201</Words>
  <Characters>12550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14722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VKV</dc:creator>
  <cp:lastModifiedBy>AKA</cp:lastModifiedBy>
  <cp:revision>3</cp:revision>
  <cp:lastPrinted>2018-03-22T07:19:00Z</cp:lastPrinted>
  <dcterms:created xsi:type="dcterms:W3CDTF">2018-03-26T02:05:00Z</dcterms:created>
  <dcterms:modified xsi:type="dcterms:W3CDTF">2018-03-26T02:05:00Z</dcterms:modified>
</cp:coreProperties>
</file>